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FB85" w14:textId="77149293" w:rsidR="003A7056" w:rsidRPr="00D0625D" w:rsidRDefault="00A63786" w:rsidP="001D692E">
      <w:pPr>
        <w:pStyle w:val="affffe"/>
      </w:pPr>
      <w:bookmarkStart w:id="0" w:name="_Hlk124332195"/>
      <w:r w:rsidRPr="00A63786">
        <w:t>Организация науки и вопросы управления</w:t>
      </w:r>
    </w:p>
    <w:p w14:paraId="2FBAA1E5" w14:textId="59409762" w:rsidR="00A63786" w:rsidRDefault="00A63786" w:rsidP="001D692E">
      <w:pPr>
        <w:pStyle w:val="affffe"/>
      </w:pPr>
      <w:r w:rsidRPr="00A63786">
        <w:t>Оригинальная исследовательская статья</w:t>
      </w:r>
    </w:p>
    <w:p w14:paraId="0A40206B" w14:textId="660CB915" w:rsidR="003A7056" w:rsidRPr="00D0625D" w:rsidRDefault="0086779E" w:rsidP="001D692E">
      <w:pPr>
        <w:pStyle w:val="affffe"/>
      </w:pPr>
      <w:proofErr w:type="spellStart"/>
      <w:r w:rsidRPr="00D0625D">
        <w:t>УДК</w:t>
      </w:r>
      <w:proofErr w:type="spellEnd"/>
      <w:r w:rsidRPr="00D0625D">
        <w:t xml:space="preserve">: </w:t>
      </w:r>
      <w:r w:rsidR="00A63786" w:rsidRPr="00A63786">
        <w:t>001.89:378.24</w:t>
      </w:r>
    </w:p>
    <w:p w14:paraId="59284D36" w14:textId="7B720C7B" w:rsidR="00B322C5" w:rsidRPr="00D0625D" w:rsidRDefault="00482843" w:rsidP="001D692E">
      <w:pPr>
        <w:pStyle w:val="affffe"/>
      </w:pPr>
      <w:proofErr w:type="spellStart"/>
      <w:r w:rsidRPr="00D0625D">
        <w:rPr>
          <w:lang w:val="en-US"/>
        </w:rPr>
        <w:t>JEL</w:t>
      </w:r>
      <w:proofErr w:type="spellEnd"/>
      <w:r w:rsidR="0086779E" w:rsidRPr="00D0625D">
        <w:t xml:space="preserve">: </w:t>
      </w:r>
      <w:r w:rsidR="00A63786" w:rsidRPr="00A63786">
        <w:t>I23, O38, D83</w:t>
      </w:r>
    </w:p>
    <w:bookmarkEnd w:id="0"/>
    <w:p w14:paraId="428A35D7" w14:textId="052F1A8B" w:rsidR="00B322C5" w:rsidRPr="00D0625D" w:rsidRDefault="00B322C5" w:rsidP="00964E71"/>
    <w:p w14:paraId="4B404874" w14:textId="394CA461" w:rsidR="00592642" w:rsidRPr="00D0625D" w:rsidRDefault="00A63786" w:rsidP="001D692E">
      <w:pPr>
        <w:pStyle w:val="affff8"/>
      </w:pPr>
      <w:r w:rsidRPr="00A63786">
        <w:t xml:space="preserve">Системный анализ проблем управления научно-публикационной активностью при подготовке кадров высшей квалификации в </w:t>
      </w:r>
      <w:r>
        <w:t>Р</w:t>
      </w:r>
      <w:r w:rsidRPr="00A63786">
        <w:t>оссии</w:t>
      </w:r>
    </w:p>
    <w:p w14:paraId="1037C2C9" w14:textId="0C53B3C6" w:rsidR="00D51907" w:rsidRPr="001811F2" w:rsidRDefault="00AB35A0" w:rsidP="00D0625D">
      <w:pPr>
        <w:pStyle w:val="af4"/>
        <w:ind w:firstLine="0"/>
        <w:rPr>
          <w:rFonts w:ascii="Times New Roman" w:eastAsiaTheme="minorHAnsi" w:hAnsi="Times New Roman"/>
          <w:sz w:val="24"/>
          <w:szCs w:val="24"/>
        </w:rPr>
      </w:pPr>
      <w:r w:rsidRPr="00D0625D">
        <w:rPr>
          <w:rFonts w:ascii="Times New Roman" w:eastAsiaTheme="minorHAnsi" w:hAnsi="Times New Roman"/>
          <w:b/>
          <w:i/>
          <w:sz w:val="24"/>
          <w:szCs w:val="24"/>
        </w:rPr>
        <w:t>Аннотация</w:t>
      </w:r>
      <w:r w:rsidR="00B322C5" w:rsidRPr="00D0625D">
        <w:rPr>
          <w:rFonts w:ascii="Times New Roman" w:eastAsiaTheme="minorHAnsi" w:hAnsi="Times New Roman"/>
          <w:b/>
          <w:i/>
          <w:sz w:val="24"/>
          <w:szCs w:val="24"/>
        </w:rPr>
        <w:t>.</w:t>
      </w:r>
      <w:r w:rsidR="00B322C5" w:rsidRPr="00D0625D">
        <w:rPr>
          <w:rFonts w:ascii="Times New Roman" w:eastAsiaTheme="minorHAnsi" w:hAnsi="Times New Roman"/>
          <w:sz w:val="24"/>
          <w:szCs w:val="24"/>
        </w:rPr>
        <w:t xml:space="preserve"> </w:t>
      </w:r>
      <w:r w:rsidR="001811F2" w:rsidRPr="001811F2">
        <w:rPr>
          <w:rFonts w:ascii="Times New Roman" w:eastAsiaTheme="minorHAnsi" w:hAnsi="Times New Roman"/>
          <w:sz w:val="24"/>
          <w:szCs w:val="24"/>
        </w:rPr>
        <w:t xml:space="preserve">Проблему подготовки кадров высшей квалификации в современной России связывают с трансформацией аспирантуры как института воспроизводства научно-педагогических кадров, сокращением кадрового резерва высшей школы, снижением диссертационной результативности и сохраняющейся межрегиональной асимметрии исследовательского потенциала. Однако, влияние публикационного обеспечения диссертационной подготовки не оценивается для регулирования научной аттестации, требований к научным изданиям и конфигурации Перечня ВАК. </w:t>
      </w:r>
      <w:r w:rsidR="00D93527" w:rsidRPr="00D93527">
        <w:rPr>
          <w:rFonts w:ascii="Times New Roman" w:eastAsiaTheme="minorHAnsi" w:hAnsi="Times New Roman"/>
          <w:sz w:val="24"/>
          <w:szCs w:val="24"/>
        </w:rPr>
        <w:t>Цель исследования состоит в разработке аналитического инструментария для оценки влияния текущих изменений в регуляторной и публикационной среде на научно-публикационную активность при подготовке кадров высшей квалификации</w:t>
      </w:r>
      <w:r w:rsidR="001811F2" w:rsidRPr="001811F2">
        <w:rPr>
          <w:rFonts w:ascii="Times New Roman" w:eastAsiaTheme="minorHAnsi" w:hAnsi="Times New Roman"/>
          <w:sz w:val="24"/>
          <w:szCs w:val="24"/>
        </w:rPr>
        <w:t xml:space="preserve">. В работе предложен набор открытых индикаторов для оценки условий диссертационной подготовки на основе параметров публикационной активности Перечня ВАК и региональной динамики защищенных диссертаций (по данным eLIBRARY.RU за 2015-2024 гг.). </w:t>
      </w:r>
      <w:r w:rsidR="00D93527" w:rsidRPr="00D93527">
        <w:rPr>
          <w:rFonts w:ascii="Times New Roman" w:eastAsiaTheme="minorHAnsi" w:hAnsi="Times New Roman"/>
          <w:sz w:val="24"/>
          <w:szCs w:val="24"/>
        </w:rPr>
        <w:t>Методологическую основу исследования</w:t>
      </w:r>
      <w:r w:rsidR="001811F2" w:rsidRPr="001811F2">
        <w:rPr>
          <w:rFonts w:ascii="Times New Roman" w:eastAsiaTheme="minorHAnsi" w:hAnsi="Times New Roman"/>
          <w:sz w:val="24"/>
          <w:szCs w:val="24"/>
        </w:rPr>
        <w:t xml:space="preserve"> описательная статистика, оценка концентрации, линейные тренды, анализ годовых изменений, корреляции и </w:t>
      </w:r>
      <w:proofErr w:type="spellStart"/>
      <w:r w:rsidR="001811F2" w:rsidRPr="001811F2">
        <w:rPr>
          <w:rFonts w:ascii="Times New Roman" w:eastAsiaTheme="minorHAnsi" w:hAnsi="Times New Roman"/>
          <w:sz w:val="24"/>
          <w:szCs w:val="24"/>
        </w:rPr>
        <w:t>квартильные</w:t>
      </w:r>
      <w:proofErr w:type="spellEnd"/>
      <w:r w:rsidR="001811F2" w:rsidRPr="001811F2">
        <w:rPr>
          <w:rFonts w:ascii="Times New Roman" w:eastAsiaTheme="minorHAnsi" w:hAnsi="Times New Roman"/>
          <w:sz w:val="24"/>
          <w:szCs w:val="24"/>
        </w:rPr>
        <w:t xml:space="preserve"> группировки. </w:t>
      </w:r>
      <w:r w:rsidR="00D93527" w:rsidRPr="00D93527">
        <w:rPr>
          <w:rFonts w:ascii="Times New Roman" w:eastAsiaTheme="minorHAnsi" w:hAnsi="Times New Roman"/>
          <w:sz w:val="24"/>
          <w:szCs w:val="24"/>
        </w:rPr>
        <w:t>Результаты исследования</w:t>
      </w:r>
      <w:r w:rsidR="001811F2" w:rsidRPr="001811F2">
        <w:rPr>
          <w:rFonts w:ascii="Times New Roman" w:eastAsiaTheme="minorHAnsi" w:hAnsi="Times New Roman"/>
          <w:sz w:val="24"/>
          <w:szCs w:val="24"/>
        </w:rPr>
        <w:t xml:space="preserve"> фиксируют высокую межрегиональную концентрацию научно-публикационной активности</w:t>
      </w:r>
      <w:r w:rsidR="00D93527">
        <w:rPr>
          <w:rFonts w:ascii="Times New Roman" w:eastAsiaTheme="minorHAnsi" w:hAnsi="Times New Roman"/>
          <w:sz w:val="24"/>
          <w:szCs w:val="24"/>
        </w:rPr>
        <w:t xml:space="preserve">, </w:t>
      </w:r>
      <w:r w:rsidR="001811F2" w:rsidRPr="001811F2">
        <w:rPr>
          <w:rFonts w:ascii="Times New Roman" w:eastAsiaTheme="minorHAnsi" w:hAnsi="Times New Roman"/>
          <w:sz w:val="24"/>
          <w:szCs w:val="24"/>
        </w:rPr>
        <w:t>преобладание нисходящих траекторий по числу диссертаций и численности исследовательского персонала при положительной динамике расходов на науку. Доказана статистическая сопряжённость авторских публикационных показателей с количеством подготовленных диссертаций. На уровне журналов выявлено снижение доли новых авторов и рост их среднего возраста. Практическая значимость состоит в разработке подхода к мониторингу эффективности условий для научно-публикационной активности с учетом регуляторных требований к подготовке кадров высшей квалификации.</w:t>
      </w:r>
    </w:p>
    <w:p w14:paraId="6C2CFC74" w14:textId="52E4236D" w:rsidR="007403DA" w:rsidRPr="00D0625D" w:rsidRDefault="007403DA" w:rsidP="00771D2D">
      <w:pPr>
        <w:pStyle w:val="affffc"/>
      </w:pPr>
      <w:r w:rsidRPr="00D0625D">
        <w:rPr>
          <w:i/>
        </w:rPr>
        <w:t>Ключевые слова:</w:t>
      </w:r>
      <w:r w:rsidRPr="00D0625D">
        <w:t xml:space="preserve"> </w:t>
      </w:r>
      <w:r w:rsidR="001811F2" w:rsidRPr="001811F2">
        <w:rPr>
          <w:b w:val="0"/>
        </w:rPr>
        <w:t>научно-публикационная активность</w:t>
      </w:r>
      <w:r w:rsidR="001811F2">
        <w:rPr>
          <w:b w:val="0"/>
        </w:rPr>
        <w:t xml:space="preserve">, </w:t>
      </w:r>
      <w:r w:rsidR="001811F2" w:rsidRPr="001811F2">
        <w:rPr>
          <w:b w:val="0"/>
        </w:rPr>
        <w:t>научно-исследовательская деятельность</w:t>
      </w:r>
      <w:r w:rsidR="001811F2">
        <w:rPr>
          <w:b w:val="0"/>
        </w:rPr>
        <w:t xml:space="preserve">, </w:t>
      </w:r>
      <w:r w:rsidR="001811F2" w:rsidRPr="001811F2">
        <w:rPr>
          <w:b w:val="0"/>
        </w:rPr>
        <w:t>аспирантура</w:t>
      </w:r>
      <w:r w:rsidR="001811F2">
        <w:rPr>
          <w:b w:val="0"/>
        </w:rPr>
        <w:t xml:space="preserve">, </w:t>
      </w:r>
      <w:r w:rsidR="001811F2" w:rsidRPr="001811F2">
        <w:rPr>
          <w:b w:val="0"/>
        </w:rPr>
        <w:t>политика научных изданий ВАК</w:t>
      </w:r>
      <w:r w:rsidR="001811F2">
        <w:rPr>
          <w:b w:val="0"/>
        </w:rPr>
        <w:t xml:space="preserve">, </w:t>
      </w:r>
      <w:r w:rsidR="001811F2" w:rsidRPr="001811F2">
        <w:rPr>
          <w:b w:val="0"/>
        </w:rPr>
        <w:t>кадры высшей квалификации.</w:t>
      </w:r>
    </w:p>
    <w:p w14:paraId="213B75A6" w14:textId="04DD4400" w:rsidR="00646373" w:rsidRPr="00D0625D" w:rsidRDefault="00646373" w:rsidP="00B322C5">
      <w:pPr>
        <w:pStyle w:val="ConsPlusNonformat"/>
        <w:contextualSpacing/>
        <w:jc w:val="both"/>
        <w:rPr>
          <w:rFonts w:ascii="Times New Roman" w:eastAsiaTheme="minorHAnsi" w:hAnsi="Times New Roman" w:cstheme="minorBidi"/>
          <w:color w:val="FF0000"/>
          <w:sz w:val="24"/>
          <w:szCs w:val="24"/>
          <w:lang w:eastAsia="en-US"/>
        </w:rPr>
      </w:pPr>
      <w:bookmarkStart w:id="1" w:name="_Hlk114338592"/>
      <w:r w:rsidRPr="00D0625D">
        <w:rPr>
          <w:rFonts w:ascii="Times New Roman" w:eastAsiaTheme="minorHAnsi" w:hAnsi="Times New Roman" w:cstheme="minorBidi"/>
          <w:b/>
          <w:i/>
          <w:sz w:val="24"/>
          <w:szCs w:val="24"/>
          <w:lang w:eastAsia="en-US"/>
        </w:rPr>
        <w:t>Для цитирования:</w:t>
      </w:r>
      <w:r w:rsidRPr="00D0625D">
        <w:rPr>
          <w:rFonts w:ascii="Times New Roman" w:eastAsiaTheme="minorHAnsi" w:hAnsi="Times New Roman" w:cstheme="minorBidi"/>
          <w:sz w:val="24"/>
          <w:szCs w:val="24"/>
          <w:lang w:eastAsia="en-US"/>
        </w:rPr>
        <w:t xml:space="preserve"> </w:t>
      </w:r>
      <w:r w:rsidR="00FE5833" w:rsidRPr="00D0625D">
        <w:rPr>
          <w:rFonts w:ascii="Times New Roman" w:eastAsiaTheme="minorHAnsi" w:hAnsi="Times New Roman" w:cstheme="minorBidi"/>
          <w:color w:val="FF0000"/>
          <w:sz w:val="24"/>
          <w:szCs w:val="24"/>
          <w:lang w:eastAsia="en-US"/>
        </w:rPr>
        <w:t>Фамилия</w:t>
      </w:r>
      <w:r w:rsidR="00FD14F9" w:rsidRPr="00D0625D">
        <w:rPr>
          <w:rFonts w:ascii="Times New Roman" w:eastAsiaTheme="minorHAnsi" w:hAnsi="Times New Roman" w:cstheme="minorBidi"/>
          <w:color w:val="FF0000"/>
          <w:sz w:val="24"/>
          <w:szCs w:val="24"/>
          <w:lang w:eastAsia="en-US"/>
        </w:rPr>
        <w:t>,</w:t>
      </w:r>
      <w:r w:rsidR="00FE5833" w:rsidRPr="00D0625D">
        <w:rPr>
          <w:rFonts w:ascii="Times New Roman" w:eastAsiaTheme="minorHAnsi" w:hAnsi="Times New Roman" w:cstheme="minorBidi"/>
          <w:color w:val="FF0000"/>
          <w:sz w:val="24"/>
          <w:szCs w:val="24"/>
          <w:lang w:eastAsia="en-US"/>
        </w:rPr>
        <w:t xml:space="preserve"> </w:t>
      </w:r>
      <w:proofErr w:type="spellStart"/>
      <w:r w:rsidR="00FE5833" w:rsidRPr="00D0625D">
        <w:rPr>
          <w:rFonts w:ascii="Times New Roman" w:eastAsiaTheme="minorHAnsi" w:hAnsi="Times New Roman" w:cstheme="minorBidi"/>
          <w:color w:val="FF0000"/>
          <w:sz w:val="24"/>
          <w:szCs w:val="24"/>
          <w:lang w:eastAsia="en-US"/>
        </w:rPr>
        <w:t>И.О</w:t>
      </w:r>
      <w:proofErr w:type="spellEnd"/>
      <w:r w:rsidR="00FE5833" w:rsidRPr="00D0625D">
        <w:rPr>
          <w:rFonts w:ascii="Times New Roman" w:eastAsiaTheme="minorHAnsi" w:hAnsi="Times New Roman" w:cstheme="minorBidi"/>
          <w:color w:val="FF0000"/>
          <w:sz w:val="24"/>
          <w:szCs w:val="24"/>
          <w:lang w:eastAsia="en-US"/>
        </w:rPr>
        <w:t>., Фамилия</w:t>
      </w:r>
      <w:r w:rsidR="00FD14F9" w:rsidRPr="00D0625D">
        <w:rPr>
          <w:rFonts w:ascii="Times New Roman" w:eastAsiaTheme="minorHAnsi" w:hAnsi="Times New Roman" w:cstheme="minorBidi"/>
          <w:color w:val="FF0000"/>
          <w:sz w:val="24"/>
          <w:szCs w:val="24"/>
          <w:lang w:eastAsia="en-US"/>
        </w:rPr>
        <w:t>,</w:t>
      </w:r>
      <w:r w:rsidR="00FE5833" w:rsidRPr="00D0625D">
        <w:rPr>
          <w:rFonts w:ascii="Times New Roman" w:eastAsiaTheme="minorHAnsi" w:hAnsi="Times New Roman" w:cstheme="minorBidi"/>
          <w:color w:val="FF0000"/>
          <w:sz w:val="24"/>
          <w:szCs w:val="24"/>
          <w:lang w:eastAsia="en-US"/>
        </w:rPr>
        <w:t xml:space="preserve"> </w:t>
      </w:r>
      <w:proofErr w:type="spellStart"/>
      <w:r w:rsidR="00FE5833" w:rsidRPr="00D0625D">
        <w:rPr>
          <w:rFonts w:ascii="Times New Roman" w:eastAsiaTheme="minorHAnsi" w:hAnsi="Times New Roman" w:cstheme="minorBidi"/>
          <w:color w:val="FF0000"/>
          <w:sz w:val="24"/>
          <w:szCs w:val="24"/>
          <w:lang w:eastAsia="en-US"/>
        </w:rPr>
        <w:t>И.О</w:t>
      </w:r>
      <w:proofErr w:type="spellEnd"/>
      <w:r w:rsidRPr="00D0625D">
        <w:rPr>
          <w:rFonts w:ascii="Times New Roman" w:eastAsiaTheme="minorHAnsi" w:hAnsi="Times New Roman" w:cstheme="minorBidi"/>
          <w:color w:val="FF0000"/>
          <w:sz w:val="24"/>
          <w:szCs w:val="24"/>
          <w:lang w:eastAsia="en-US"/>
        </w:rPr>
        <w:t>.</w:t>
      </w:r>
      <w:r w:rsidR="00B322C5" w:rsidRPr="00D0625D">
        <w:rPr>
          <w:rFonts w:ascii="Times New Roman" w:eastAsiaTheme="minorHAnsi" w:hAnsi="Times New Roman" w:cstheme="minorBidi"/>
          <w:color w:val="FF0000"/>
          <w:sz w:val="24"/>
          <w:szCs w:val="24"/>
          <w:lang w:eastAsia="en-US"/>
        </w:rPr>
        <w:t>, Фамилия</w:t>
      </w:r>
      <w:r w:rsidR="00FD14F9" w:rsidRPr="00D0625D">
        <w:rPr>
          <w:rFonts w:ascii="Times New Roman" w:eastAsiaTheme="minorHAnsi" w:hAnsi="Times New Roman" w:cstheme="minorBidi"/>
          <w:color w:val="FF0000"/>
          <w:sz w:val="24"/>
          <w:szCs w:val="24"/>
          <w:lang w:eastAsia="en-US"/>
        </w:rPr>
        <w:t>,</w:t>
      </w:r>
      <w:r w:rsidR="00B322C5" w:rsidRPr="00D0625D">
        <w:rPr>
          <w:rFonts w:ascii="Times New Roman" w:eastAsiaTheme="minorHAnsi" w:hAnsi="Times New Roman" w:cstheme="minorBidi"/>
          <w:color w:val="FF0000"/>
          <w:sz w:val="24"/>
          <w:szCs w:val="24"/>
          <w:lang w:eastAsia="en-US"/>
        </w:rPr>
        <w:t xml:space="preserve"> </w:t>
      </w:r>
      <w:proofErr w:type="spellStart"/>
      <w:r w:rsidR="00B322C5" w:rsidRPr="00D0625D">
        <w:rPr>
          <w:rFonts w:ascii="Times New Roman" w:eastAsiaTheme="minorHAnsi" w:hAnsi="Times New Roman" w:cstheme="minorBidi"/>
          <w:color w:val="FF0000"/>
          <w:sz w:val="24"/>
          <w:szCs w:val="24"/>
          <w:lang w:eastAsia="en-US"/>
        </w:rPr>
        <w:t>И.О</w:t>
      </w:r>
      <w:proofErr w:type="spellEnd"/>
      <w:r w:rsidR="00B322C5" w:rsidRPr="00D0625D">
        <w:rPr>
          <w:rFonts w:ascii="Times New Roman" w:eastAsiaTheme="minorHAnsi" w:hAnsi="Times New Roman" w:cstheme="minorBidi"/>
          <w:color w:val="FF0000"/>
          <w:sz w:val="24"/>
          <w:szCs w:val="24"/>
          <w:lang w:eastAsia="en-US"/>
        </w:rPr>
        <w:t>.</w:t>
      </w:r>
      <w:r w:rsidRPr="00D0625D">
        <w:rPr>
          <w:rFonts w:ascii="Times New Roman" w:eastAsiaTheme="minorHAnsi" w:hAnsi="Times New Roman" w:cstheme="minorBidi"/>
          <w:color w:val="FF0000"/>
          <w:sz w:val="24"/>
          <w:szCs w:val="24"/>
          <w:lang w:eastAsia="en-US"/>
        </w:rPr>
        <w:t xml:space="preserve"> </w:t>
      </w:r>
      <w:r w:rsidR="00FD14F9" w:rsidRPr="00D0625D">
        <w:rPr>
          <w:rFonts w:ascii="Times New Roman" w:eastAsiaTheme="minorHAnsi" w:hAnsi="Times New Roman" w:cstheme="minorBidi"/>
          <w:color w:val="FF0000"/>
          <w:sz w:val="24"/>
          <w:szCs w:val="24"/>
          <w:lang w:eastAsia="en-US"/>
        </w:rPr>
        <w:t xml:space="preserve">(202?). </w:t>
      </w:r>
      <w:r w:rsidR="00FE5833" w:rsidRPr="00D0625D">
        <w:rPr>
          <w:rFonts w:ascii="Times New Roman" w:eastAsiaTheme="minorHAnsi" w:hAnsi="Times New Roman" w:cstheme="minorBidi"/>
          <w:color w:val="FF0000"/>
          <w:sz w:val="24"/>
          <w:szCs w:val="24"/>
          <w:lang w:eastAsia="en-US"/>
        </w:rPr>
        <w:t>Название статьи</w:t>
      </w:r>
      <w:r w:rsidRPr="00D0625D">
        <w:rPr>
          <w:rFonts w:ascii="Times New Roman" w:eastAsiaTheme="minorHAnsi" w:hAnsi="Times New Roman" w:cstheme="minorBidi"/>
          <w:color w:val="FF0000"/>
          <w:sz w:val="24"/>
          <w:szCs w:val="24"/>
          <w:lang w:eastAsia="en-US"/>
        </w:rPr>
        <w:t xml:space="preserve">. </w:t>
      </w:r>
      <w:r w:rsidRPr="00D0625D">
        <w:rPr>
          <w:rFonts w:ascii="Times New Roman" w:eastAsiaTheme="minorHAnsi" w:hAnsi="Times New Roman" w:cstheme="minorBidi"/>
          <w:i/>
          <w:color w:val="FF0000"/>
          <w:sz w:val="24"/>
          <w:szCs w:val="24"/>
          <w:lang w:eastAsia="en-US"/>
        </w:rPr>
        <w:t>Экономика науки</w:t>
      </w:r>
      <w:r w:rsidR="00FD14F9" w:rsidRPr="00D0625D">
        <w:rPr>
          <w:rFonts w:ascii="Times New Roman" w:eastAsiaTheme="minorHAnsi" w:hAnsi="Times New Roman" w:cstheme="minorBidi"/>
          <w:i/>
          <w:color w:val="FF0000"/>
          <w:sz w:val="24"/>
          <w:szCs w:val="24"/>
          <w:lang w:eastAsia="en-US"/>
        </w:rPr>
        <w:t>,</w:t>
      </w:r>
      <w:r w:rsidRPr="00D0625D">
        <w:rPr>
          <w:rFonts w:ascii="Times New Roman" w:eastAsiaTheme="minorHAnsi" w:hAnsi="Times New Roman" w:cstheme="minorBidi"/>
          <w:color w:val="FF0000"/>
          <w:sz w:val="24"/>
          <w:szCs w:val="24"/>
          <w:lang w:eastAsia="en-US"/>
        </w:rPr>
        <w:t xml:space="preserve"> </w:t>
      </w:r>
      <w:r w:rsidR="004F7AD1" w:rsidRPr="00D0625D">
        <w:rPr>
          <w:rFonts w:ascii="Times New Roman" w:eastAsiaTheme="minorHAnsi" w:hAnsi="Times New Roman" w:cstheme="minorBidi"/>
          <w:color w:val="FF0000"/>
          <w:sz w:val="24"/>
          <w:szCs w:val="24"/>
          <w:lang w:eastAsia="en-US"/>
        </w:rPr>
        <w:t>?</w:t>
      </w:r>
      <w:r w:rsidRPr="00D0625D">
        <w:rPr>
          <w:rFonts w:ascii="Times New Roman" w:eastAsiaTheme="minorHAnsi" w:hAnsi="Times New Roman" w:cstheme="minorBidi"/>
          <w:color w:val="FF0000"/>
          <w:sz w:val="24"/>
          <w:szCs w:val="24"/>
          <w:lang w:eastAsia="en-US"/>
        </w:rPr>
        <w:t>(</w:t>
      </w:r>
      <w:r w:rsidR="004F7AD1" w:rsidRPr="00D0625D">
        <w:rPr>
          <w:rFonts w:ascii="Times New Roman" w:eastAsiaTheme="minorHAnsi" w:hAnsi="Times New Roman" w:cstheme="minorBidi"/>
          <w:color w:val="FF0000"/>
          <w:sz w:val="24"/>
          <w:szCs w:val="24"/>
          <w:lang w:eastAsia="en-US"/>
        </w:rPr>
        <w:t>?</w:t>
      </w:r>
      <w:r w:rsidRPr="00D0625D">
        <w:rPr>
          <w:rFonts w:ascii="Times New Roman" w:eastAsiaTheme="minorHAnsi" w:hAnsi="Times New Roman" w:cstheme="minorBidi"/>
          <w:color w:val="FF0000"/>
          <w:sz w:val="24"/>
          <w:szCs w:val="24"/>
          <w:lang w:eastAsia="en-US"/>
        </w:rPr>
        <w:t>)</w:t>
      </w:r>
      <w:r w:rsidR="00FD14F9" w:rsidRPr="00D0625D">
        <w:rPr>
          <w:rFonts w:ascii="Times New Roman" w:eastAsiaTheme="minorHAnsi" w:hAnsi="Times New Roman" w:cstheme="minorBidi"/>
          <w:color w:val="FF0000"/>
          <w:sz w:val="24"/>
          <w:szCs w:val="24"/>
          <w:lang w:eastAsia="en-US"/>
        </w:rPr>
        <w:t xml:space="preserve">, </w:t>
      </w:r>
      <w:r w:rsidRPr="00D0625D">
        <w:rPr>
          <w:rFonts w:ascii="Times New Roman" w:eastAsiaTheme="minorHAnsi" w:hAnsi="Times New Roman" w:cstheme="minorBidi"/>
          <w:color w:val="FF0000"/>
          <w:sz w:val="24"/>
          <w:szCs w:val="24"/>
          <w:lang w:eastAsia="en-US"/>
        </w:rPr>
        <w:t xml:space="preserve">?-?. </w:t>
      </w:r>
    </w:p>
    <w:p w14:paraId="011D2618" w14:textId="77777777" w:rsidR="00E32004" w:rsidRPr="00D0625D" w:rsidRDefault="00E32004" w:rsidP="00B322C5">
      <w:pPr>
        <w:pStyle w:val="ConsPlusNonformat"/>
        <w:contextualSpacing/>
        <w:jc w:val="both"/>
        <w:rPr>
          <w:rFonts w:ascii="Times New Roman" w:eastAsiaTheme="minorHAnsi" w:hAnsi="Times New Roman" w:cstheme="minorBidi"/>
          <w:color w:val="FF0000"/>
          <w:sz w:val="24"/>
          <w:szCs w:val="24"/>
          <w:lang w:eastAsia="en-US"/>
        </w:rPr>
      </w:pPr>
    </w:p>
    <w:p w14:paraId="564B1074" w14:textId="77777777" w:rsidR="00E32004" w:rsidRPr="00D0625D" w:rsidRDefault="00E32004" w:rsidP="001D692E">
      <w:pPr>
        <w:pStyle w:val="affffe"/>
        <w:rPr>
          <w:color w:val="FF0000"/>
        </w:rPr>
      </w:pPr>
      <w:r w:rsidRPr="00D0625D">
        <w:rPr>
          <w:color w:val="FF0000"/>
        </w:rPr>
        <w:t>Рубрика журнала на английском языке</w:t>
      </w:r>
      <w:r w:rsidR="00572E44" w:rsidRPr="00D0625D">
        <w:rPr>
          <w:color w:val="FF0000"/>
        </w:rPr>
        <w:t xml:space="preserve"> (указывается редакцией)</w:t>
      </w:r>
    </w:p>
    <w:p w14:paraId="18C312A7" w14:textId="68BC72F6" w:rsidR="00E32004" w:rsidRPr="00D0625D" w:rsidRDefault="00E32004" w:rsidP="001D692E">
      <w:pPr>
        <w:pStyle w:val="affffe"/>
        <w:rPr>
          <w:lang w:val="en-US"/>
        </w:rPr>
      </w:pPr>
      <w:r w:rsidRPr="00D0625D">
        <w:rPr>
          <w:lang w:val="en-US"/>
        </w:rPr>
        <w:t>original research article</w:t>
      </w:r>
    </w:p>
    <w:p w14:paraId="7648E06D" w14:textId="791B6348" w:rsidR="00E32004" w:rsidRPr="00464C26" w:rsidRDefault="00E32004" w:rsidP="001D692E">
      <w:pPr>
        <w:pStyle w:val="affffe"/>
        <w:rPr>
          <w:lang w:val="en-US"/>
        </w:rPr>
      </w:pPr>
      <w:proofErr w:type="spellStart"/>
      <w:r w:rsidRPr="00D0625D">
        <w:rPr>
          <w:lang w:val="en-US"/>
        </w:rPr>
        <w:t>JEL</w:t>
      </w:r>
      <w:proofErr w:type="spellEnd"/>
      <w:r w:rsidRPr="00464C26">
        <w:rPr>
          <w:lang w:val="en-US"/>
        </w:rPr>
        <w:t xml:space="preserve">: </w:t>
      </w:r>
      <w:r w:rsidR="001811F2" w:rsidRPr="001811F2">
        <w:rPr>
          <w:lang w:val="en-US"/>
        </w:rPr>
        <w:t>I23, O38, D83</w:t>
      </w:r>
    </w:p>
    <w:p w14:paraId="1CC9E2A2" w14:textId="58C4FAC4" w:rsidR="00E32004" w:rsidRPr="00464C26" w:rsidRDefault="001811F2" w:rsidP="00771D2D">
      <w:pPr>
        <w:pStyle w:val="ConsPlusNonformat"/>
        <w:spacing w:before="240" w:after="240" w:line="259" w:lineRule="auto"/>
        <w:jc w:val="center"/>
        <w:rPr>
          <w:rFonts w:ascii="Times New Roman" w:hAnsi="Times New Roman" w:cs="Times New Roman"/>
          <w:b/>
          <w:bCs/>
          <w:kern w:val="32"/>
          <w:sz w:val="26"/>
          <w:szCs w:val="26"/>
          <w:lang w:val="en-US" w:eastAsia="en-US"/>
        </w:rPr>
      </w:pPr>
      <w:r w:rsidRPr="001811F2">
        <w:rPr>
          <w:rFonts w:ascii="Times New Roman" w:hAnsi="Times New Roman" w:cs="Times New Roman"/>
          <w:b/>
          <w:bCs/>
          <w:kern w:val="32"/>
          <w:sz w:val="26"/>
          <w:szCs w:val="26"/>
          <w:lang w:val="en-US" w:eastAsia="en-US"/>
        </w:rPr>
        <w:t xml:space="preserve">A systemic analysis of the challenges in managing research and publication activity in the training of highly qualified personnel in </w:t>
      </w:r>
      <w:r>
        <w:rPr>
          <w:rFonts w:ascii="Times New Roman" w:hAnsi="Times New Roman" w:cs="Times New Roman"/>
          <w:b/>
          <w:bCs/>
          <w:kern w:val="32"/>
          <w:sz w:val="26"/>
          <w:szCs w:val="26"/>
          <w:lang w:val="en-US" w:eastAsia="en-US"/>
        </w:rPr>
        <w:t>R</w:t>
      </w:r>
      <w:r w:rsidRPr="001811F2">
        <w:rPr>
          <w:rFonts w:ascii="Times New Roman" w:hAnsi="Times New Roman" w:cs="Times New Roman"/>
          <w:b/>
          <w:bCs/>
          <w:kern w:val="32"/>
          <w:sz w:val="26"/>
          <w:szCs w:val="26"/>
          <w:lang w:val="en-US" w:eastAsia="en-US"/>
        </w:rPr>
        <w:t>ussia</w:t>
      </w:r>
    </w:p>
    <w:p w14:paraId="0F3D2981" w14:textId="7205B8F0" w:rsidR="008467D0" w:rsidRPr="009F2810" w:rsidRDefault="00E32004" w:rsidP="000D3B04">
      <w:pPr>
        <w:pStyle w:val="ConsPlusNonformat"/>
        <w:spacing w:after="240"/>
        <w:jc w:val="both"/>
        <w:rPr>
          <w:rFonts w:ascii="Times New Roman" w:eastAsiaTheme="minorHAnsi" w:hAnsi="Times New Roman" w:cstheme="minorBidi"/>
          <w:sz w:val="24"/>
          <w:szCs w:val="24"/>
          <w:lang w:val="en-US" w:eastAsia="en-US"/>
        </w:rPr>
      </w:pPr>
      <w:r w:rsidRPr="00D0625D">
        <w:rPr>
          <w:rFonts w:ascii="Times New Roman" w:eastAsiaTheme="minorHAnsi" w:hAnsi="Times New Roman" w:cstheme="minorBidi"/>
          <w:b/>
          <w:i/>
          <w:sz w:val="24"/>
          <w:szCs w:val="24"/>
          <w:lang w:val="en-US" w:eastAsia="en-US"/>
        </w:rPr>
        <w:t>Abstract</w:t>
      </w:r>
      <w:r w:rsidRPr="009F2810">
        <w:rPr>
          <w:rFonts w:ascii="Times New Roman" w:eastAsiaTheme="minorHAnsi" w:hAnsi="Times New Roman" w:cstheme="minorBidi"/>
          <w:b/>
          <w:i/>
          <w:sz w:val="24"/>
          <w:szCs w:val="24"/>
          <w:lang w:val="en-US" w:eastAsia="en-US"/>
        </w:rPr>
        <w:t>.</w:t>
      </w:r>
      <w:r w:rsidRPr="009F2810">
        <w:rPr>
          <w:rFonts w:ascii="Times New Roman" w:eastAsiaTheme="minorHAnsi" w:hAnsi="Times New Roman" w:cstheme="minorBidi"/>
          <w:sz w:val="24"/>
          <w:szCs w:val="24"/>
          <w:lang w:val="en-US" w:eastAsia="en-US"/>
        </w:rPr>
        <w:t xml:space="preserve"> </w:t>
      </w:r>
      <w:r w:rsidR="00637DCC" w:rsidRPr="00637DCC">
        <w:rPr>
          <w:rFonts w:ascii="Times New Roman" w:eastAsiaTheme="minorHAnsi" w:hAnsi="Times New Roman" w:cstheme="minorBidi"/>
          <w:sz w:val="24"/>
          <w:szCs w:val="24"/>
          <w:lang w:val="en-US" w:eastAsia="en-US"/>
        </w:rPr>
        <w:t xml:space="preserve">The problem of training highly qualified personnel in contemporary Russia is associated with the transformation of postgraduate education as an institutional mechanism for reproducing research and academic staff, the contraction of the personnel reserve of higher education, declining </w:t>
      </w:r>
      <w:r w:rsidR="00637DCC" w:rsidRPr="00637DCC">
        <w:rPr>
          <w:rFonts w:ascii="Times New Roman" w:eastAsiaTheme="minorHAnsi" w:hAnsi="Times New Roman" w:cstheme="minorBidi"/>
          <w:sz w:val="24"/>
          <w:szCs w:val="24"/>
          <w:lang w:val="en-US" w:eastAsia="en-US"/>
        </w:rPr>
        <w:lastRenderedPageBreak/>
        <w:t>dissertation productivity, and the persistent interregional asymmetry of research capacity. However, the effect of publication support for dissertation preparation has not been systematically assessed for the purposes of regulating academic attestation, establishing requirements for scholarly journals, or shaping the configuration of the Higher Attestation Commission’s (</w:t>
      </w:r>
      <w:proofErr w:type="spellStart"/>
      <w:r w:rsidR="00637DCC" w:rsidRPr="00637DCC">
        <w:rPr>
          <w:rFonts w:ascii="Times New Roman" w:eastAsiaTheme="minorHAnsi" w:hAnsi="Times New Roman" w:cstheme="minorBidi"/>
          <w:sz w:val="24"/>
          <w:szCs w:val="24"/>
          <w:lang w:val="en-US" w:eastAsia="en-US"/>
        </w:rPr>
        <w:t>VAK</w:t>
      </w:r>
      <w:proofErr w:type="spellEnd"/>
      <w:r w:rsidR="00637DCC" w:rsidRPr="00637DCC">
        <w:rPr>
          <w:rFonts w:ascii="Times New Roman" w:eastAsiaTheme="minorHAnsi" w:hAnsi="Times New Roman" w:cstheme="minorBidi"/>
          <w:sz w:val="24"/>
          <w:szCs w:val="24"/>
          <w:lang w:val="en-US" w:eastAsia="en-US"/>
        </w:rPr>
        <w:t xml:space="preserve">) official journal list. The aim of the study is to develop an analytical toolkit for assessing the impact of ongoing changes in the regulatory and publication environment on research and publication activity in the training of highly qualified personnel. The paper proposes a set of open indicators for evaluating the conditions of dissertation preparation on the basis of publication activity parameters associated with the </w:t>
      </w:r>
      <w:proofErr w:type="spellStart"/>
      <w:r w:rsidR="00637DCC" w:rsidRPr="00637DCC">
        <w:rPr>
          <w:rFonts w:ascii="Times New Roman" w:eastAsiaTheme="minorHAnsi" w:hAnsi="Times New Roman" w:cstheme="minorBidi"/>
          <w:sz w:val="24"/>
          <w:szCs w:val="24"/>
          <w:lang w:val="en-US" w:eastAsia="en-US"/>
        </w:rPr>
        <w:t>VAK</w:t>
      </w:r>
      <w:proofErr w:type="spellEnd"/>
      <w:r w:rsidR="00637DCC" w:rsidRPr="00637DCC">
        <w:rPr>
          <w:rFonts w:ascii="Times New Roman" w:eastAsiaTheme="minorHAnsi" w:hAnsi="Times New Roman" w:cstheme="minorBidi"/>
          <w:sz w:val="24"/>
          <w:szCs w:val="24"/>
          <w:lang w:val="en-US" w:eastAsia="en-US"/>
        </w:rPr>
        <w:t xml:space="preserve"> List and the regional dynamics of defended dissertations, drawing on eLIBRARY.RU data for 2015</w:t>
      </w:r>
      <w:r w:rsidR="006C222C" w:rsidRPr="006C222C">
        <w:rPr>
          <w:rFonts w:ascii="Times New Roman" w:eastAsiaTheme="minorHAnsi" w:hAnsi="Times New Roman" w:cstheme="minorBidi"/>
          <w:sz w:val="24"/>
          <w:szCs w:val="24"/>
          <w:lang w:val="en-US" w:eastAsia="en-US"/>
        </w:rPr>
        <w:t>-</w:t>
      </w:r>
      <w:r w:rsidR="00637DCC" w:rsidRPr="00637DCC">
        <w:rPr>
          <w:rFonts w:ascii="Times New Roman" w:eastAsiaTheme="minorHAnsi" w:hAnsi="Times New Roman" w:cstheme="minorBidi"/>
          <w:sz w:val="24"/>
          <w:szCs w:val="24"/>
          <w:lang w:val="en-US" w:eastAsia="en-US"/>
        </w:rPr>
        <w:t>2024. The methodological framework of the study comprises descriptive statistics, concentration measures, linear trend analysis, year-on-year change analysis, correlation analysis, and quartile groupings. The findings reveal a high degree of interregional concentration in research and publication activity, as well as the predominance of downward trajectories in the number of dissertations and research personnel against a background of positive growth in R&amp;D expenditure. A statistically significant association is established between authorship-related publication indicators and the number of completed dissertations. At the journal level, a decline in the share of new authors and an increase in their average age are identified. The practical significance of the study lies in the development of an approach to monitoring the effectiveness of the conditions for research and publication activity, taking into account the regulatory requirements governing the training of highly qualified personnel.</w:t>
      </w:r>
    </w:p>
    <w:p w14:paraId="386DFC40" w14:textId="5150238C" w:rsidR="000D3B04" w:rsidRPr="00AD1F1F" w:rsidRDefault="000D3B04" w:rsidP="000D3B04">
      <w:pPr>
        <w:pStyle w:val="ConsPlusNonformat"/>
        <w:spacing w:after="240"/>
        <w:jc w:val="both"/>
        <w:rPr>
          <w:rFonts w:ascii="Times New Roman" w:eastAsiaTheme="minorHAnsi" w:hAnsi="Times New Roman" w:cstheme="minorBidi"/>
          <w:sz w:val="24"/>
          <w:szCs w:val="24"/>
          <w:lang w:val="en-US" w:eastAsia="en-US"/>
        </w:rPr>
      </w:pPr>
      <w:r w:rsidRPr="00D0625D">
        <w:rPr>
          <w:rFonts w:ascii="Times New Roman" w:eastAsiaTheme="minorHAnsi" w:hAnsi="Times New Roman" w:cstheme="minorBidi"/>
          <w:b/>
          <w:i/>
          <w:sz w:val="24"/>
          <w:szCs w:val="24"/>
          <w:lang w:val="en-US" w:eastAsia="en-US"/>
        </w:rPr>
        <w:t>Keywords</w:t>
      </w:r>
      <w:r w:rsidRPr="00AD1F1F">
        <w:rPr>
          <w:rFonts w:ascii="Times New Roman" w:eastAsiaTheme="minorHAnsi" w:hAnsi="Times New Roman" w:cstheme="minorBidi"/>
          <w:b/>
          <w:i/>
          <w:sz w:val="24"/>
          <w:szCs w:val="24"/>
          <w:lang w:val="en-US" w:eastAsia="en-US"/>
        </w:rPr>
        <w:t>:</w:t>
      </w:r>
      <w:r w:rsidRP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human resources policy</w:t>
      </w:r>
      <w:r w:rsid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higher education system</w:t>
      </w:r>
      <w:r w:rsid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higher education institutions</w:t>
      </w:r>
      <w:r w:rsid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publication activity</w:t>
      </w:r>
      <w:r w:rsid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research activity</w:t>
      </w:r>
      <w:r w:rsid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postgraduate studies</w:t>
      </w:r>
      <w:r w:rsidR="00AD1F1F">
        <w:rPr>
          <w:rFonts w:ascii="Times New Roman" w:eastAsiaTheme="minorHAnsi" w:hAnsi="Times New Roman" w:cstheme="minorBidi"/>
          <w:sz w:val="24"/>
          <w:szCs w:val="24"/>
          <w:lang w:val="en-US" w:eastAsia="en-US"/>
        </w:rPr>
        <w:t xml:space="preserve">, </w:t>
      </w:r>
      <w:r w:rsidR="00AD1F1F" w:rsidRPr="00AD1F1F">
        <w:rPr>
          <w:rFonts w:ascii="Times New Roman" w:eastAsiaTheme="minorHAnsi" w:hAnsi="Times New Roman" w:cstheme="minorBidi"/>
          <w:sz w:val="24"/>
          <w:szCs w:val="24"/>
          <w:lang w:val="en-US" w:eastAsia="en-US"/>
        </w:rPr>
        <w:t>HAC scientific journal policy.</w:t>
      </w:r>
    </w:p>
    <w:bookmarkEnd w:id="1"/>
    <w:p w14:paraId="6C53F6C5" w14:textId="0BF9AB8F" w:rsidR="00AD1F1F" w:rsidRPr="00AD1F1F" w:rsidRDefault="000D3B04" w:rsidP="000D3B04">
      <w:pPr>
        <w:pStyle w:val="ConsPlusNonformat"/>
        <w:spacing w:after="240"/>
        <w:jc w:val="both"/>
        <w:rPr>
          <w:rFonts w:ascii="Times New Roman" w:hAnsi="Times New Roman" w:cs="Times New Roman"/>
          <w:sz w:val="24"/>
          <w:szCs w:val="24"/>
        </w:rPr>
      </w:pPr>
      <w:r w:rsidRPr="00D0625D">
        <w:rPr>
          <w:rFonts w:ascii="Times New Roman" w:hAnsi="Times New Roman" w:cs="Times New Roman"/>
          <w:b/>
          <w:i/>
          <w:sz w:val="24"/>
          <w:szCs w:val="24"/>
          <w:lang w:val="en-US"/>
        </w:rPr>
        <w:t>For citation:</w:t>
      </w:r>
      <w:r w:rsidRPr="00D0625D">
        <w:rPr>
          <w:rFonts w:ascii="Times New Roman" w:hAnsi="Times New Roman" w:cs="Times New Roman"/>
          <w:sz w:val="24"/>
          <w:szCs w:val="24"/>
          <w:lang w:val="en-US"/>
        </w:rPr>
        <w:t xml:space="preserve"> </w:t>
      </w:r>
      <w:r w:rsidRPr="00D0625D">
        <w:rPr>
          <w:rFonts w:ascii="Times New Roman" w:hAnsi="Times New Roman" w:cs="Times New Roman"/>
          <w:color w:val="FF0000"/>
          <w:sz w:val="24"/>
          <w:szCs w:val="24"/>
          <w:lang w:val="en-US"/>
        </w:rPr>
        <w:t xml:space="preserve">Author, </w:t>
      </w:r>
      <w:proofErr w:type="spellStart"/>
      <w:r w:rsidRPr="00D0625D">
        <w:rPr>
          <w:rFonts w:ascii="Times New Roman" w:hAnsi="Times New Roman" w:cs="Times New Roman"/>
          <w:color w:val="FF0000"/>
          <w:sz w:val="24"/>
          <w:szCs w:val="24"/>
          <w:lang w:val="en-US"/>
        </w:rPr>
        <w:t>I.I</w:t>
      </w:r>
      <w:proofErr w:type="spellEnd"/>
      <w:r w:rsidRPr="00D0625D">
        <w:rPr>
          <w:rFonts w:ascii="Times New Roman" w:hAnsi="Times New Roman" w:cs="Times New Roman"/>
          <w:color w:val="FF0000"/>
          <w:sz w:val="24"/>
          <w:szCs w:val="24"/>
          <w:lang w:val="en-US"/>
        </w:rPr>
        <w:t xml:space="preserve">., Author, </w:t>
      </w:r>
      <w:proofErr w:type="spellStart"/>
      <w:r w:rsidRPr="00D0625D">
        <w:rPr>
          <w:rFonts w:ascii="Times New Roman" w:hAnsi="Times New Roman" w:cs="Times New Roman"/>
          <w:color w:val="FF0000"/>
          <w:sz w:val="24"/>
          <w:szCs w:val="24"/>
          <w:lang w:val="en-US"/>
        </w:rPr>
        <w:t>I.I</w:t>
      </w:r>
      <w:proofErr w:type="spellEnd"/>
      <w:r w:rsidRPr="00D0625D">
        <w:rPr>
          <w:rFonts w:ascii="Times New Roman" w:hAnsi="Times New Roman" w:cs="Times New Roman"/>
          <w:color w:val="FF0000"/>
          <w:sz w:val="24"/>
          <w:szCs w:val="24"/>
          <w:lang w:val="en-US"/>
        </w:rPr>
        <w:t xml:space="preserve">., Author, </w:t>
      </w:r>
      <w:proofErr w:type="spellStart"/>
      <w:r w:rsidRPr="00D0625D">
        <w:rPr>
          <w:rFonts w:ascii="Times New Roman" w:hAnsi="Times New Roman" w:cs="Times New Roman"/>
          <w:color w:val="FF0000"/>
          <w:sz w:val="24"/>
          <w:szCs w:val="24"/>
          <w:lang w:val="en-US"/>
        </w:rPr>
        <w:t>I.I</w:t>
      </w:r>
      <w:proofErr w:type="spellEnd"/>
      <w:r w:rsidRPr="00D0625D">
        <w:rPr>
          <w:rFonts w:ascii="Times New Roman" w:hAnsi="Times New Roman" w:cs="Times New Roman"/>
          <w:color w:val="FF0000"/>
          <w:sz w:val="24"/>
          <w:szCs w:val="24"/>
          <w:lang w:val="en-US"/>
        </w:rPr>
        <w:t xml:space="preserve">. </w:t>
      </w:r>
      <w:r w:rsidR="00FD14F9" w:rsidRPr="00D0625D">
        <w:rPr>
          <w:rFonts w:ascii="Times New Roman" w:hAnsi="Times New Roman" w:cs="Times New Roman"/>
          <w:color w:val="FF0000"/>
          <w:sz w:val="24"/>
          <w:szCs w:val="24"/>
          <w:lang w:val="en-US"/>
        </w:rPr>
        <w:t xml:space="preserve">(202?). </w:t>
      </w:r>
      <w:r w:rsidRPr="00D0625D">
        <w:rPr>
          <w:rFonts w:ascii="Times New Roman" w:hAnsi="Times New Roman" w:cs="Times New Roman"/>
          <w:color w:val="FF0000"/>
          <w:sz w:val="24"/>
          <w:szCs w:val="24"/>
          <w:lang w:val="en-US"/>
        </w:rPr>
        <w:t>Title</w:t>
      </w:r>
      <w:r w:rsidRPr="00464C26">
        <w:rPr>
          <w:rFonts w:ascii="Times New Roman" w:hAnsi="Times New Roman" w:cs="Times New Roman"/>
          <w:color w:val="FF0000"/>
          <w:sz w:val="24"/>
          <w:szCs w:val="24"/>
        </w:rPr>
        <w:t>.</w:t>
      </w:r>
      <w:r w:rsidR="00FD14F9" w:rsidRPr="00464C26">
        <w:rPr>
          <w:rFonts w:ascii="Times New Roman" w:hAnsi="Times New Roman" w:cs="Times New Roman"/>
          <w:color w:val="FF0000"/>
          <w:sz w:val="24"/>
          <w:szCs w:val="24"/>
        </w:rPr>
        <w:t xml:space="preserve"> </w:t>
      </w:r>
      <w:r w:rsidRPr="00D0625D">
        <w:rPr>
          <w:rFonts w:ascii="Times New Roman" w:hAnsi="Times New Roman" w:cs="Times New Roman"/>
          <w:i/>
          <w:color w:val="FF0000"/>
          <w:sz w:val="24"/>
          <w:szCs w:val="24"/>
          <w:lang w:val="en-US"/>
        </w:rPr>
        <w:t>Economics</w:t>
      </w:r>
      <w:r w:rsidRPr="00464C26">
        <w:rPr>
          <w:rFonts w:ascii="Times New Roman" w:hAnsi="Times New Roman" w:cs="Times New Roman"/>
          <w:i/>
          <w:color w:val="FF0000"/>
          <w:sz w:val="24"/>
          <w:szCs w:val="24"/>
        </w:rPr>
        <w:t xml:space="preserve"> </w:t>
      </w:r>
      <w:r w:rsidRPr="00D0625D">
        <w:rPr>
          <w:rFonts w:ascii="Times New Roman" w:hAnsi="Times New Roman" w:cs="Times New Roman"/>
          <w:i/>
          <w:color w:val="FF0000"/>
          <w:sz w:val="24"/>
          <w:szCs w:val="24"/>
          <w:lang w:val="en-US"/>
        </w:rPr>
        <w:t>of</w:t>
      </w:r>
      <w:r w:rsidRPr="00464C26">
        <w:rPr>
          <w:rFonts w:ascii="Times New Roman" w:hAnsi="Times New Roman" w:cs="Times New Roman"/>
          <w:i/>
          <w:color w:val="FF0000"/>
          <w:sz w:val="24"/>
          <w:szCs w:val="24"/>
        </w:rPr>
        <w:t xml:space="preserve"> </w:t>
      </w:r>
      <w:r w:rsidRPr="00D0625D">
        <w:rPr>
          <w:rFonts w:ascii="Times New Roman" w:hAnsi="Times New Roman" w:cs="Times New Roman"/>
          <w:i/>
          <w:color w:val="FF0000"/>
          <w:sz w:val="24"/>
          <w:szCs w:val="24"/>
          <w:lang w:val="en-US"/>
        </w:rPr>
        <w:t>Science</w:t>
      </w:r>
      <w:r w:rsidR="00FD14F9" w:rsidRPr="00464C26">
        <w:rPr>
          <w:rFonts w:ascii="Times New Roman" w:hAnsi="Times New Roman" w:cs="Times New Roman"/>
          <w:i/>
          <w:color w:val="FF0000"/>
          <w:sz w:val="24"/>
          <w:szCs w:val="24"/>
        </w:rPr>
        <w:t>,</w:t>
      </w:r>
      <w:r w:rsidRPr="00464C26">
        <w:rPr>
          <w:rFonts w:ascii="Times New Roman" w:hAnsi="Times New Roman" w:cs="Times New Roman"/>
          <w:color w:val="FF0000"/>
          <w:sz w:val="24"/>
          <w:szCs w:val="24"/>
        </w:rPr>
        <w:t xml:space="preserve"> ?(?)</w:t>
      </w:r>
      <w:r w:rsidR="00FD14F9" w:rsidRPr="00464C26">
        <w:rPr>
          <w:rFonts w:ascii="Times New Roman" w:hAnsi="Times New Roman" w:cs="Times New Roman"/>
          <w:color w:val="FF0000"/>
          <w:sz w:val="24"/>
          <w:szCs w:val="24"/>
        </w:rPr>
        <w:t xml:space="preserve">, </w:t>
      </w:r>
      <w:r w:rsidRPr="00464C26">
        <w:rPr>
          <w:rFonts w:ascii="Times New Roman" w:hAnsi="Times New Roman" w:cs="Times New Roman"/>
          <w:color w:val="FF0000"/>
          <w:sz w:val="24"/>
          <w:szCs w:val="24"/>
        </w:rPr>
        <w:t xml:space="preserve">?-?. </w:t>
      </w:r>
    </w:p>
    <w:p w14:paraId="11F87E29" w14:textId="77777777" w:rsidR="00392DD3" w:rsidRPr="00D0625D" w:rsidRDefault="00392DD3" w:rsidP="00392DD3">
      <w:pPr>
        <w:pStyle w:val="affffa"/>
      </w:pPr>
      <w:r w:rsidRPr="00D0625D">
        <w:t>Введение</w:t>
      </w:r>
    </w:p>
    <w:p w14:paraId="7D8FEEEC" w14:textId="66FEC5D6" w:rsidR="00AD1F1F" w:rsidRDefault="00AD1F1F" w:rsidP="00AD1F1F">
      <w:pPr>
        <w:pStyle w:val="affff6"/>
      </w:pPr>
      <w:r>
        <w:t xml:space="preserve">Среди ключевых вопросов, характеризующих состояние системы высшего образования России в условиях непрерывных реформ и внешних воздействий, устойчиво сохраняется проблема кадрового потенциала </w:t>
      </w:r>
      <w:r w:rsidR="00740BA5">
        <w:t>(</w:t>
      </w:r>
      <w:r w:rsidR="00740BA5" w:rsidRPr="004F57DE">
        <w:rPr>
          <w:bCs/>
          <w:lang w:eastAsia="ru-RU"/>
        </w:rPr>
        <w:t>Емельянова</w:t>
      </w:r>
      <w:r w:rsidR="00740BA5">
        <w:rPr>
          <w:bCs/>
          <w:lang w:eastAsia="ru-RU"/>
        </w:rPr>
        <w:t xml:space="preserve"> </w:t>
      </w:r>
      <w:r w:rsidR="00740BA5" w:rsidRPr="004F57DE">
        <w:rPr>
          <w:bCs/>
          <w:lang w:eastAsia="ru-RU"/>
        </w:rPr>
        <w:t>&amp; Лапочкина, 2022</w:t>
      </w:r>
      <w:r w:rsidR="00740BA5">
        <w:rPr>
          <w:bCs/>
          <w:lang w:eastAsia="ru-RU"/>
        </w:rPr>
        <w:t xml:space="preserve">; </w:t>
      </w:r>
      <w:r w:rsidR="00740BA5" w:rsidRPr="004F57DE">
        <w:rPr>
          <w:bCs/>
          <w:lang w:eastAsia="ru-RU"/>
        </w:rPr>
        <w:t>Пахомов, 2025</w:t>
      </w:r>
      <w:r w:rsidR="00740BA5">
        <w:t>)</w:t>
      </w:r>
      <w:r>
        <w:t>. В связи с этим представляется необходимым прежде всего проследить причинно-следственную цепочку факторов, которые определили сжатие кадрового резерва системы высшего образования.</w:t>
      </w:r>
    </w:p>
    <w:p w14:paraId="15CDD18B" w14:textId="61D2FAB9" w:rsidR="00AD1F1F" w:rsidRDefault="00AD1F1F" w:rsidP="00AD1F1F">
      <w:pPr>
        <w:pStyle w:val="affff6"/>
      </w:pPr>
      <w:r w:rsidRPr="00AD1F1F">
        <w:rPr>
          <w:i/>
          <w:iCs/>
        </w:rPr>
        <w:t>Кадровый фон (последние 15 лет).</w:t>
      </w:r>
      <w:r>
        <w:t xml:space="preserve"> Численность научно-педагогического состава сократилась примерно на треть, при одновременном снижении числа докторов наук в структуре ППС</w:t>
      </w:r>
      <w:r w:rsidRPr="002C7993">
        <w:rPr>
          <w:rStyle w:val="ab"/>
          <w:rFonts w:eastAsia="Arial"/>
          <w:sz w:val="28"/>
          <w:szCs w:val="28"/>
        </w:rPr>
        <w:footnoteReference w:id="1"/>
      </w:r>
      <w:r>
        <w:t xml:space="preserve">. Сокращение доли преподавателей до 30 лет усиливает «старение» ППС и риск дефицита кадрового обновления, потенциально ограничивая приток новых идей и инновационных практик </w:t>
      </w:r>
      <w:r w:rsidR="00740BA5">
        <w:t>(</w:t>
      </w:r>
      <w:proofErr w:type="spellStart"/>
      <w:r w:rsidR="00740BA5" w:rsidRPr="004F57DE">
        <w:rPr>
          <w:bCs/>
          <w:lang w:eastAsia="ru-RU"/>
        </w:rPr>
        <w:t>Ценч</w:t>
      </w:r>
      <w:proofErr w:type="spellEnd"/>
      <w:r w:rsidR="00740BA5" w:rsidRPr="004F57DE">
        <w:rPr>
          <w:bCs/>
          <w:lang w:eastAsia="ru-RU"/>
        </w:rPr>
        <w:t>, 2023</w:t>
      </w:r>
      <w:r w:rsidR="00740BA5">
        <w:rPr>
          <w:bCs/>
          <w:lang w:eastAsia="ru-RU"/>
        </w:rPr>
        <w:t xml:space="preserve">; </w:t>
      </w:r>
      <w:r w:rsidR="00740BA5" w:rsidRPr="004F57DE">
        <w:rPr>
          <w:bCs/>
          <w:lang w:val="en-US" w:eastAsia="ru-RU"/>
        </w:rPr>
        <w:t>Chapman</w:t>
      </w:r>
      <w:r w:rsidR="00740BA5">
        <w:rPr>
          <w:bCs/>
          <w:lang w:eastAsia="ru-RU"/>
        </w:rPr>
        <w:t xml:space="preserve"> </w:t>
      </w:r>
      <w:r w:rsidR="00740BA5">
        <w:rPr>
          <w:bCs/>
          <w:lang w:val="en-US" w:eastAsia="ru-RU"/>
        </w:rPr>
        <w:t>et</w:t>
      </w:r>
      <w:r w:rsidR="00740BA5" w:rsidRPr="00740BA5">
        <w:rPr>
          <w:bCs/>
          <w:lang w:eastAsia="ru-RU"/>
        </w:rPr>
        <w:t xml:space="preserve"> </w:t>
      </w:r>
      <w:r w:rsidR="00740BA5">
        <w:rPr>
          <w:bCs/>
          <w:lang w:val="en-US" w:eastAsia="ru-RU"/>
        </w:rPr>
        <w:t>al</w:t>
      </w:r>
      <w:r w:rsidR="00740BA5" w:rsidRPr="00740BA5">
        <w:rPr>
          <w:bCs/>
          <w:lang w:eastAsia="ru-RU"/>
        </w:rPr>
        <w:t>.</w:t>
      </w:r>
      <w:r w:rsidR="00740BA5">
        <w:rPr>
          <w:bCs/>
          <w:lang w:eastAsia="ru-RU"/>
        </w:rPr>
        <w:t xml:space="preserve">, </w:t>
      </w:r>
      <w:r w:rsidR="00740BA5" w:rsidRPr="00740BA5">
        <w:rPr>
          <w:bCs/>
          <w:lang w:eastAsia="ru-RU"/>
        </w:rPr>
        <w:t>2025</w:t>
      </w:r>
      <w:r w:rsidR="00740BA5">
        <w:t>)</w:t>
      </w:r>
      <w:r>
        <w:t>.</w:t>
      </w:r>
      <w:r w:rsidR="00CE075C">
        <w:t xml:space="preserve"> Исследования </w:t>
      </w:r>
      <w:r w:rsidR="00CE075C" w:rsidRPr="00CE075C">
        <w:t xml:space="preserve">показывают, что сжатие кадрового потенциала в научно-образовательных подсистемах имеет не только демографическую, но и выраженную институционально-средовую природу. Так, на материале агросектора </w:t>
      </w:r>
      <w:proofErr w:type="spellStart"/>
      <w:r w:rsidR="00CE075C" w:rsidRPr="00CE075C">
        <w:t>О.А</w:t>
      </w:r>
      <w:proofErr w:type="spellEnd"/>
      <w:r w:rsidR="00CE075C" w:rsidRPr="00CE075C">
        <w:t xml:space="preserve">. </w:t>
      </w:r>
      <w:proofErr w:type="spellStart"/>
      <w:r w:rsidR="00CE075C" w:rsidRPr="00CE075C">
        <w:t>Ерёмченко</w:t>
      </w:r>
      <w:proofErr w:type="spellEnd"/>
      <w:r w:rsidR="00CE075C" w:rsidRPr="00CE075C">
        <w:t xml:space="preserve"> показывает, что устойчивое сокращение занятых, старение кадров, миграция молодёжи и слабая компенсация этих потерь со стороны государственных инструментов поддержки ограничивают научно-исследовательский потенциал и усиливают региональное неравенство</w:t>
      </w:r>
      <w:r w:rsidR="00CE075C">
        <w:t xml:space="preserve"> (</w:t>
      </w:r>
      <w:proofErr w:type="spellStart"/>
      <w:r w:rsidR="00CE075C" w:rsidRPr="00CE075C">
        <w:t>Ерёмченко</w:t>
      </w:r>
      <w:proofErr w:type="spellEnd"/>
      <w:r w:rsidR="00CE075C">
        <w:t>, 2025).</w:t>
      </w:r>
    </w:p>
    <w:p w14:paraId="13EC7413" w14:textId="6FFEE4B2" w:rsidR="00AD1F1F" w:rsidRDefault="00AD1F1F" w:rsidP="00AD1F1F">
      <w:pPr>
        <w:pStyle w:val="affff6"/>
      </w:pPr>
      <w:r w:rsidRPr="00AD1F1F">
        <w:rPr>
          <w:i/>
          <w:iCs/>
        </w:rPr>
        <w:t>2010-2015 гг. (демографическая предпосылка выпуска).</w:t>
      </w:r>
      <w:r>
        <w:t xml:space="preserve"> Минимальный выпуск из школы в 2010-2015 гг., связанный с демографической ямой 1990-х, предположительно обусловил последующее сжатие студенческого контингента и снижение выпуска вузов более чем на 40% в 2010-2020 гг. (рис. 1) </w:t>
      </w:r>
      <w:r w:rsidR="00740BA5">
        <w:rPr>
          <w:lang w:val="en-US"/>
        </w:rPr>
        <w:t>(</w:t>
      </w:r>
      <w:proofErr w:type="spellStart"/>
      <w:r w:rsidR="00740BA5" w:rsidRPr="004F57DE">
        <w:rPr>
          <w:bCs/>
          <w:lang w:eastAsia="ru-RU"/>
        </w:rPr>
        <w:t>Эзрох</w:t>
      </w:r>
      <w:proofErr w:type="spellEnd"/>
      <w:r w:rsidR="00740BA5" w:rsidRPr="004F57DE">
        <w:rPr>
          <w:bCs/>
          <w:lang w:eastAsia="ru-RU"/>
        </w:rPr>
        <w:t>, 2019</w:t>
      </w:r>
      <w:r w:rsidR="00740BA5">
        <w:rPr>
          <w:lang w:val="en-US"/>
        </w:rPr>
        <w:t>)</w:t>
      </w:r>
      <w:r>
        <w:t>.</w:t>
      </w:r>
    </w:p>
    <w:p w14:paraId="2DFA987C" w14:textId="77777777" w:rsidR="00D10B3E" w:rsidRDefault="00D10B3E" w:rsidP="00AD1F1F">
      <w:pPr>
        <w:pStyle w:val="affff6"/>
      </w:pPr>
    </w:p>
    <w:p w14:paraId="712DC7AE" w14:textId="6E2193DA" w:rsidR="00AD1F1F" w:rsidRDefault="00D10B3E" w:rsidP="00AD1F1F">
      <w:pPr>
        <w:pStyle w:val="affff6"/>
        <w:ind w:firstLine="0"/>
      </w:pPr>
      <w:r>
        <w:rPr>
          <w:noProof/>
        </w:rPr>
        <w:lastRenderedPageBreak/>
        <w:drawing>
          <wp:inline distT="0" distB="0" distL="0" distR="0" wp14:anchorId="193216E5" wp14:editId="31A51D0B">
            <wp:extent cx="5912645" cy="2947988"/>
            <wp:effectExtent l="0" t="0" r="0" b="5080"/>
            <wp:docPr id="7" name="Диаграмма 7">
              <a:extLst xmlns:a="http://schemas.openxmlformats.org/drawingml/2006/main">
                <a:ext uri="{FF2B5EF4-FFF2-40B4-BE49-F238E27FC236}">
                  <a16:creationId xmlns:a16="http://schemas.microsoft.com/office/drawing/2014/main" id="{F672A52C-5B74-414E-BDC2-64FD575D71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D54A1A" w14:textId="30857A2D" w:rsidR="00AD1F1F" w:rsidRDefault="00AD1F1F" w:rsidP="00A54848">
      <w:pPr>
        <w:pStyle w:val="affff6"/>
        <w:ind w:firstLine="0"/>
      </w:pPr>
      <w:r w:rsidRPr="00D10B3E">
        <w:rPr>
          <w:b/>
          <w:bCs/>
        </w:rPr>
        <w:t>Рис</w:t>
      </w:r>
      <w:r w:rsidR="00D10B3E" w:rsidRPr="00D10B3E">
        <w:rPr>
          <w:b/>
          <w:bCs/>
        </w:rPr>
        <w:t>унок</w:t>
      </w:r>
      <w:r w:rsidRPr="00D10B3E">
        <w:rPr>
          <w:b/>
          <w:bCs/>
        </w:rPr>
        <w:t xml:space="preserve"> 1.</w:t>
      </w:r>
      <w:r>
        <w:t xml:space="preserve"> Выпуск бакалавров, специалистов, магистров, получивших диплом в России, тыс. чел.</w:t>
      </w:r>
    </w:p>
    <w:p w14:paraId="2B88C46D" w14:textId="59613085" w:rsidR="00AD1F1F" w:rsidRDefault="00AD1F1F" w:rsidP="00A54848">
      <w:pPr>
        <w:pStyle w:val="affff6"/>
        <w:ind w:firstLine="0"/>
        <w:rPr>
          <w:lang w:val="en-US"/>
        </w:rPr>
      </w:pPr>
      <w:r w:rsidRPr="00D10B3E">
        <w:rPr>
          <w:b/>
          <w:bCs/>
          <w:lang w:val="en-US"/>
        </w:rPr>
        <w:t>Fig</w:t>
      </w:r>
      <w:r w:rsidR="00D10B3E" w:rsidRPr="00D10B3E">
        <w:rPr>
          <w:b/>
          <w:bCs/>
          <w:lang w:val="en-US"/>
        </w:rPr>
        <w:t xml:space="preserve">ure </w:t>
      </w:r>
      <w:r w:rsidRPr="00D10B3E">
        <w:rPr>
          <w:b/>
          <w:bCs/>
          <w:lang w:val="en-US"/>
        </w:rPr>
        <w:t>1.</w:t>
      </w:r>
      <w:r w:rsidRPr="00AD1F1F">
        <w:rPr>
          <w:lang w:val="en-US"/>
        </w:rPr>
        <w:t xml:space="preserve"> Graduation of bachelors, specialists, masters who received a diploma in Russia, thousand people.</w:t>
      </w:r>
    </w:p>
    <w:p w14:paraId="26C216D7" w14:textId="5FC5AA23" w:rsidR="00D10B3E" w:rsidRDefault="00A54848" w:rsidP="00A54848">
      <w:pPr>
        <w:pStyle w:val="affff6"/>
        <w:ind w:firstLine="0"/>
      </w:pPr>
      <w:r w:rsidRPr="00D0625D">
        <w:t>Источник</w:t>
      </w:r>
      <w:r>
        <w:t xml:space="preserve">: </w:t>
      </w:r>
      <w:r w:rsidR="00D10B3E">
        <w:t>Составлено по данным краткого статистического сборника Образование в цифрах: 2025</w:t>
      </w:r>
      <w:r w:rsidR="00D10B3E" w:rsidRPr="002C7993">
        <w:rPr>
          <w:rStyle w:val="ab"/>
          <w:rFonts w:eastAsia="Arial"/>
          <w:sz w:val="28"/>
          <w:szCs w:val="28"/>
        </w:rPr>
        <w:footnoteReference w:id="2"/>
      </w:r>
      <w:r w:rsidR="00D10B3E">
        <w:t xml:space="preserve">. </w:t>
      </w:r>
    </w:p>
    <w:p w14:paraId="3D1CD7AB" w14:textId="77777777" w:rsidR="00A54848" w:rsidRPr="00D10B3E" w:rsidRDefault="00A54848" w:rsidP="00D10B3E">
      <w:pPr>
        <w:pStyle w:val="affff6"/>
      </w:pPr>
    </w:p>
    <w:p w14:paraId="38E4628A" w14:textId="42FA3C0F" w:rsidR="00AD1F1F" w:rsidRDefault="00AD1F1F" w:rsidP="00AD1F1F">
      <w:pPr>
        <w:pStyle w:val="affff6"/>
      </w:pPr>
      <w:r w:rsidRPr="00D10B3E">
        <w:rPr>
          <w:i/>
          <w:iCs/>
        </w:rPr>
        <w:t>2020 г. (структура выпуска и «болонский» эффект).</w:t>
      </w:r>
      <w:r>
        <w:t xml:space="preserve"> Относительно низкая доля «специалистов» и «магистров» сузила контингент выпускников, способных без промежуточных этапов продолжить обучение в аспирантуре. Данное сжатие, вероятнее всего, связано с трансформацией архитектуры высшего образования и траекторий, релевантных академической карьере в логике «болонских» изменений </w:t>
      </w:r>
      <w:r w:rsidR="00740BA5" w:rsidRPr="00740BA5">
        <w:t>(</w:t>
      </w:r>
      <w:r w:rsidR="00740BA5" w:rsidRPr="004F57DE">
        <w:rPr>
          <w:bCs/>
          <w:lang w:eastAsia="ru-RU"/>
        </w:rPr>
        <w:t>Алпатов</w:t>
      </w:r>
      <w:r w:rsidR="00740BA5" w:rsidRPr="00740BA5">
        <w:rPr>
          <w:bCs/>
          <w:lang w:eastAsia="ru-RU"/>
        </w:rPr>
        <w:t xml:space="preserve"> </w:t>
      </w:r>
      <w:r w:rsidR="00740BA5" w:rsidRPr="004F57DE">
        <w:rPr>
          <w:bCs/>
          <w:lang w:eastAsia="ru-RU"/>
        </w:rPr>
        <w:t>&amp; Анохина</w:t>
      </w:r>
      <w:r w:rsidR="00740BA5" w:rsidRPr="00740BA5">
        <w:rPr>
          <w:bCs/>
          <w:lang w:eastAsia="ru-RU"/>
        </w:rPr>
        <w:t xml:space="preserve">, </w:t>
      </w:r>
      <w:r w:rsidR="00740BA5" w:rsidRPr="004F57DE">
        <w:rPr>
          <w:bCs/>
          <w:lang w:eastAsia="ru-RU"/>
        </w:rPr>
        <w:t>202</w:t>
      </w:r>
      <w:r w:rsidR="00740BA5">
        <w:rPr>
          <w:bCs/>
          <w:lang w:eastAsia="ru-RU"/>
        </w:rPr>
        <w:t xml:space="preserve">1; </w:t>
      </w:r>
      <w:r w:rsidR="00740BA5" w:rsidRPr="004F57DE">
        <w:rPr>
          <w:bCs/>
          <w:lang w:eastAsia="ru-RU"/>
        </w:rPr>
        <w:t>Ключарев</w:t>
      </w:r>
      <w:r w:rsidR="00740BA5">
        <w:rPr>
          <w:bCs/>
          <w:lang w:eastAsia="ru-RU"/>
        </w:rPr>
        <w:t xml:space="preserve"> </w:t>
      </w:r>
      <w:r w:rsidR="00740BA5" w:rsidRPr="004F57DE">
        <w:rPr>
          <w:bCs/>
          <w:lang w:eastAsia="ru-RU"/>
        </w:rPr>
        <w:t>&amp; Тюрина, 2023</w:t>
      </w:r>
      <w:r w:rsidR="00740BA5" w:rsidRPr="00740BA5">
        <w:t>)</w:t>
      </w:r>
      <w:r>
        <w:t>.</w:t>
      </w:r>
      <w:r w:rsidR="009A5EA8">
        <w:t xml:space="preserve"> </w:t>
      </w:r>
      <w:r w:rsidR="009A5EA8" w:rsidRPr="009A5EA8">
        <w:t>Эта трансформация имеет не только организационный, но и содержательный эффект</w:t>
      </w:r>
      <w:r w:rsidR="009A5EA8">
        <w:t xml:space="preserve">. </w:t>
      </w:r>
      <w:proofErr w:type="spellStart"/>
      <w:r w:rsidR="009A5EA8" w:rsidRPr="009A5EA8">
        <w:t>О.С</w:t>
      </w:r>
      <w:proofErr w:type="spellEnd"/>
      <w:r w:rsidR="009A5EA8" w:rsidRPr="009A5EA8">
        <w:t>. Сухарев связывает переход от фундаментальной модели к компетентностной с</w:t>
      </w:r>
      <w:r w:rsidR="009A5EA8">
        <w:t xml:space="preserve"> </w:t>
      </w:r>
      <w:r w:rsidR="009A5EA8" w:rsidRPr="009A5EA8">
        <w:t>выхолащиванием процедур подготовки кадров высшей квалификации и ростом дисфункций высшей школы</w:t>
      </w:r>
      <w:r w:rsidR="009A5EA8">
        <w:t xml:space="preserve"> </w:t>
      </w:r>
      <w:r w:rsidR="009A5EA8" w:rsidRPr="009A5EA8">
        <w:t>(</w:t>
      </w:r>
      <w:r w:rsidR="009A5EA8">
        <w:t>Сухарев, 2024</w:t>
      </w:r>
      <w:r w:rsidR="009A5EA8" w:rsidRPr="009A5EA8">
        <w:t>). В данном контексте снижение диссертационной результативности и ослабление кадровой вертикали могут рассматриваться не как изолированные сбои, а как проявление более широкой институциональной перестройки механизмов воспроизводства научных кадров</w:t>
      </w:r>
      <w:r w:rsidR="009A5EA8">
        <w:t>.</w:t>
      </w:r>
    </w:p>
    <w:p w14:paraId="2CA512EA" w14:textId="4CC39A31" w:rsidR="00AD1F1F" w:rsidRDefault="00AD1F1F" w:rsidP="00AD1F1F">
      <w:pPr>
        <w:pStyle w:val="affff6"/>
      </w:pPr>
      <w:r w:rsidRPr="00D10B3E">
        <w:rPr>
          <w:i/>
          <w:iCs/>
        </w:rPr>
        <w:t>Траекторный механизм («вертикаль» подготовки).</w:t>
      </w:r>
      <w:r>
        <w:t xml:space="preserve"> Возможность поступления в магистратуру вне профиля бакалавриата ослабляет преемственность «вертикали» «бакалавриат – магистратура – аспирантура – преподаватель высшей школы» и удлиняет путь к аспирантуре по сравнению со связкой «специалитет – аспирантура» </w:t>
      </w:r>
      <w:r w:rsidR="00740BA5">
        <w:t>(</w:t>
      </w:r>
      <w:r w:rsidR="00740BA5" w:rsidRPr="004F57DE">
        <w:rPr>
          <w:bCs/>
          <w:lang w:eastAsia="ru-RU"/>
        </w:rPr>
        <w:t>Сероштан</w:t>
      </w:r>
      <w:r w:rsidR="00740BA5">
        <w:rPr>
          <w:bCs/>
          <w:lang w:eastAsia="ru-RU"/>
        </w:rPr>
        <w:t xml:space="preserve"> и др., </w:t>
      </w:r>
      <w:r w:rsidR="00740BA5" w:rsidRPr="004F57DE">
        <w:rPr>
          <w:bCs/>
          <w:lang w:eastAsia="ru-RU"/>
        </w:rPr>
        <w:t>2022</w:t>
      </w:r>
      <w:r w:rsidR="00740BA5">
        <w:t>)</w:t>
      </w:r>
      <w:r>
        <w:t>.</w:t>
      </w:r>
    </w:p>
    <w:p w14:paraId="53D3591F" w14:textId="77777777" w:rsidR="00AD1F1F" w:rsidRDefault="00AD1F1F" w:rsidP="00AD1F1F">
      <w:pPr>
        <w:pStyle w:val="affff6"/>
      </w:pPr>
      <w:r w:rsidRPr="00D10B3E">
        <w:rPr>
          <w:i/>
          <w:iCs/>
        </w:rPr>
        <w:t>С 2003 г. (долгосрочный итог по резерву).</w:t>
      </w:r>
      <w:r>
        <w:t xml:space="preserve"> Сокращается прослойка выпускников, обладающих релевантной квалификацией и потенциально ориентированных на продолжение образования и последующее закрепление в высшей школе в качестве молодых кадров (рис. 2).</w:t>
      </w:r>
    </w:p>
    <w:p w14:paraId="6E0EEA5A" w14:textId="64CE83FD" w:rsidR="00AD1F1F" w:rsidRDefault="00D10B3E" w:rsidP="00D10B3E">
      <w:pPr>
        <w:pStyle w:val="affff6"/>
        <w:ind w:firstLine="0"/>
      </w:pPr>
      <w:r>
        <w:rPr>
          <w:noProof/>
        </w:rPr>
        <w:lastRenderedPageBreak/>
        <w:drawing>
          <wp:inline distT="0" distB="0" distL="0" distR="0" wp14:anchorId="61AA7486" wp14:editId="7EEB4214">
            <wp:extent cx="5940425" cy="3114040"/>
            <wp:effectExtent l="0" t="0" r="3175" b="0"/>
            <wp:docPr id="8" name="Диаграмма 8">
              <a:extLst xmlns:a="http://schemas.openxmlformats.org/drawingml/2006/main">
                <a:ext uri="{FF2B5EF4-FFF2-40B4-BE49-F238E27FC236}">
                  <a16:creationId xmlns:a16="http://schemas.microsoft.com/office/drawing/2014/main" id="{A3D37F37-74A4-48AE-907B-5EA659E66A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D4174B5" w14:textId="355C33BD" w:rsidR="00AD1F1F" w:rsidRDefault="00AD1F1F" w:rsidP="00A54848">
      <w:pPr>
        <w:pStyle w:val="affff6"/>
        <w:ind w:firstLine="0"/>
      </w:pPr>
      <w:r w:rsidRPr="00A54848">
        <w:rPr>
          <w:b/>
          <w:bCs/>
        </w:rPr>
        <w:t>Рис</w:t>
      </w:r>
      <w:r w:rsidR="00A54848" w:rsidRPr="00A54848">
        <w:rPr>
          <w:b/>
          <w:bCs/>
        </w:rPr>
        <w:t>унок</w:t>
      </w:r>
      <w:r w:rsidRPr="00A54848">
        <w:rPr>
          <w:b/>
          <w:bCs/>
        </w:rPr>
        <w:t xml:space="preserve"> 2.</w:t>
      </w:r>
      <w:r>
        <w:t xml:space="preserve"> Подготовка научных и научно-педагогических кадров в аспирантуре в России, тыс. чел. </w:t>
      </w:r>
    </w:p>
    <w:p w14:paraId="632720E3" w14:textId="15DBB5E2" w:rsidR="00AD1F1F" w:rsidRPr="00AD1F1F" w:rsidRDefault="00AD1F1F" w:rsidP="00A54848">
      <w:pPr>
        <w:pStyle w:val="affff6"/>
        <w:ind w:firstLine="0"/>
        <w:rPr>
          <w:lang w:val="en-US"/>
        </w:rPr>
      </w:pPr>
      <w:r w:rsidRPr="00A54848">
        <w:rPr>
          <w:b/>
          <w:bCs/>
          <w:lang w:val="en-US"/>
        </w:rPr>
        <w:t>Fig</w:t>
      </w:r>
      <w:r w:rsidR="00A54848" w:rsidRPr="00A54848">
        <w:rPr>
          <w:b/>
          <w:bCs/>
          <w:lang w:val="en-US"/>
        </w:rPr>
        <w:t>ure</w:t>
      </w:r>
      <w:r w:rsidRPr="00A54848">
        <w:rPr>
          <w:b/>
          <w:bCs/>
          <w:lang w:val="en-US"/>
        </w:rPr>
        <w:t xml:space="preserve"> 2.</w:t>
      </w:r>
      <w:r w:rsidRPr="00AD1F1F">
        <w:rPr>
          <w:lang w:val="en-US"/>
        </w:rPr>
        <w:t xml:space="preserve"> Training of scientific and scientific-pedagogical personnel in postgraduate studies in Russia, thousand people.</w:t>
      </w:r>
    </w:p>
    <w:p w14:paraId="7B795637" w14:textId="3F8443A5" w:rsidR="00A54848" w:rsidRPr="00D10B3E" w:rsidRDefault="00A54848" w:rsidP="00A54848">
      <w:pPr>
        <w:pStyle w:val="affff6"/>
        <w:ind w:firstLine="0"/>
      </w:pPr>
      <w:r w:rsidRPr="00D0625D">
        <w:t>Источник</w:t>
      </w:r>
      <w:r>
        <w:t>: Составлено по данным краткого статистического сборника Образование в цифрах: 2025</w:t>
      </w:r>
      <w:r w:rsidRPr="002C7993">
        <w:rPr>
          <w:rStyle w:val="ab"/>
          <w:rFonts w:eastAsia="Arial"/>
          <w:sz w:val="28"/>
          <w:szCs w:val="28"/>
        </w:rPr>
        <w:footnoteReference w:id="3"/>
      </w:r>
      <w:r>
        <w:t xml:space="preserve">. </w:t>
      </w:r>
    </w:p>
    <w:p w14:paraId="6F259C33" w14:textId="77777777" w:rsidR="00AD1F1F" w:rsidRPr="00A54848" w:rsidRDefault="00AD1F1F" w:rsidP="00AD1F1F">
      <w:pPr>
        <w:pStyle w:val="affff6"/>
      </w:pPr>
    </w:p>
    <w:p w14:paraId="10E63469" w14:textId="0EBAD260" w:rsidR="00AD1F1F" w:rsidRDefault="00AD1F1F" w:rsidP="00AD1F1F">
      <w:pPr>
        <w:pStyle w:val="affff6"/>
      </w:pPr>
      <w:r w:rsidRPr="00A54848">
        <w:rPr>
          <w:i/>
          <w:iCs/>
        </w:rPr>
        <w:t xml:space="preserve">2010-2020 гг. (внешний канал потерь резерва). </w:t>
      </w:r>
      <w:r>
        <w:t xml:space="preserve">Рост числа выпускников бакалавриата расширил базу образовательной мобильности, включая выезд для последующего обучения на PhD через иностранные стипендиальные и грантовые механизмы и зарубежную магистратуру </w:t>
      </w:r>
      <w:r w:rsidR="00740BA5">
        <w:t>(</w:t>
      </w:r>
      <w:r w:rsidR="00740BA5" w:rsidRPr="004F57DE">
        <w:rPr>
          <w:bCs/>
          <w:lang w:eastAsia="ru-RU"/>
        </w:rPr>
        <w:t>Рязанцев, 2020</w:t>
      </w:r>
      <w:r w:rsidR="00740BA5">
        <w:t>)</w:t>
      </w:r>
      <w:r>
        <w:t xml:space="preserve">. В условиях демографического спада это усилило отток высококвалифицированных кадров (в том числе подготовленных за счёт бюджетных средств) </w:t>
      </w:r>
      <w:r w:rsidR="00740BA5">
        <w:t>(</w:t>
      </w:r>
      <w:proofErr w:type="spellStart"/>
      <w:r w:rsidR="00740BA5" w:rsidRPr="00740BA5">
        <w:t>Бочарова</w:t>
      </w:r>
      <w:proofErr w:type="spellEnd"/>
      <w:r w:rsidR="00740BA5">
        <w:t>, 2018;</w:t>
      </w:r>
      <w:r w:rsidR="00740BA5" w:rsidRPr="00740BA5">
        <w:t xml:space="preserve"> </w:t>
      </w:r>
      <w:proofErr w:type="spellStart"/>
      <w:r w:rsidR="00740BA5" w:rsidRPr="00740BA5">
        <w:t>Шагалкина</w:t>
      </w:r>
      <w:proofErr w:type="spellEnd"/>
      <w:r w:rsidR="00740BA5">
        <w:t xml:space="preserve">, 2019; </w:t>
      </w:r>
      <w:proofErr w:type="spellStart"/>
      <w:r w:rsidR="00740BA5" w:rsidRPr="00740BA5">
        <w:t>Махотаева</w:t>
      </w:r>
      <w:proofErr w:type="spellEnd"/>
      <w:r w:rsidR="00740BA5">
        <w:t>, 2023)</w:t>
      </w:r>
      <w:r>
        <w:t>.</w:t>
      </w:r>
    </w:p>
    <w:p w14:paraId="5B560111" w14:textId="3686EF56" w:rsidR="009A5EA8" w:rsidRDefault="00AD1F1F" w:rsidP="009A5EA8">
      <w:pPr>
        <w:pStyle w:val="affff6"/>
      </w:pPr>
      <w:r w:rsidRPr="00A54848">
        <w:rPr>
          <w:i/>
          <w:iCs/>
        </w:rPr>
        <w:t xml:space="preserve">2013 г. (институциональная перенастройка аспирантуры). </w:t>
      </w:r>
      <w:r>
        <w:t xml:space="preserve">Реформа аспирантуры закрепила её как третью ступень высшего образования и сместила фокус итоговой аттестации на выпускную квалификационную работу, не эквивалентную кандидатской диссертации, при введении квалификации «Исследователь. Преподаватель-исследователь» </w:t>
      </w:r>
      <w:r w:rsidR="00740BA5">
        <w:t>(</w:t>
      </w:r>
      <w:r w:rsidR="00740BA5" w:rsidRPr="00740BA5">
        <w:t>Кашина</w:t>
      </w:r>
      <w:r w:rsidR="00740BA5">
        <w:t xml:space="preserve">, 2020; </w:t>
      </w:r>
      <w:r w:rsidR="00740BA5" w:rsidRPr="00740BA5">
        <w:t>Рукавишников</w:t>
      </w:r>
      <w:r w:rsidR="00740BA5">
        <w:t>, 2021)</w:t>
      </w:r>
      <w:r>
        <w:t xml:space="preserve">. В результате усилилось расхождение между назначением аспирантуры как механизма воспроизводства кадров, легитимируемых учёной степенью, и процедурной конфигурацией подготовки </w:t>
      </w:r>
      <w:r w:rsidR="00740BA5">
        <w:t>(</w:t>
      </w:r>
      <w:r w:rsidR="00740BA5" w:rsidRPr="00740BA5">
        <w:t>Пахомов</w:t>
      </w:r>
      <w:r w:rsidR="00740BA5">
        <w:t xml:space="preserve"> и др., 2024, 2025)</w:t>
      </w:r>
      <w:r>
        <w:t>.</w:t>
      </w:r>
      <w:r w:rsidR="009A5EA8">
        <w:t xml:space="preserve"> </w:t>
      </w:r>
    </w:p>
    <w:p w14:paraId="32D383E6" w14:textId="283806B4" w:rsidR="00AD1F1F" w:rsidRDefault="00AD1F1F" w:rsidP="00AD1F1F">
      <w:pPr>
        <w:pStyle w:val="affff6"/>
      </w:pPr>
      <w:r w:rsidRPr="00A54848">
        <w:rPr>
          <w:i/>
          <w:iCs/>
        </w:rPr>
        <w:t>2010-2020 гг. - 2023 г. (результативность и уязвимость).</w:t>
      </w:r>
      <w:r>
        <w:t xml:space="preserve"> На фоне роста контингента «</w:t>
      </w:r>
      <w:proofErr w:type="spellStart"/>
      <w:r>
        <w:t>защищаемость</w:t>
      </w:r>
      <w:proofErr w:type="spellEnd"/>
      <w:r>
        <w:t xml:space="preserve">» снижается в 2010-2020 гг., а по последнему срезу 2023 г. диссертационная отдача остаётся минимальной </w:t>
      </w:r>
      <w:r w:rsidR="0049706C">
        <w:t>(</w:t>
      </w:r>
      <w:r w:rsidR="0049706C" w:rsidRPr="0049706C">
        <w:t>Клячко</w:t>
      </w:r>
      <w:r w:rsidR="0049706C">
        <w:t>, 2023)</w:t>
      </w:r>
      <w:r>
        <w:t xml:space="preserve">. Поскольку основная масса аспирантов сосредоточена в вузах, указанные трансформации непосредственно воздействуют на воспроизводство кадров для высшей школы, причём наиболее уязвимы учреждения без права самостоятельного формирования диссертационных советов и ориентированные на процедуры ВАК при Минобрнауки России </w:t>
      </w:r>
      <w:r w:rsidR="0049706C">
        <w:t>(</w:t>
      </w:r>
      <w:r w:rsidR="0049706C" w:rsidRPr="0049706C">
        <w:t>Егоров</w:t>
      </w:r>
      <w:r w:rsidR="0049706C">
        <w:t>, 2022)</w:t>
      </w:r>
      <w:r>
        <w:t>.</w:t>
      </w:r>
    </w:p>
    <w:p w14:paraId="7777E47F" w14:textId="75D02D78" w:rsidR="00AD1F1F" w:rsidRDefault="00AD1F1F" w:rsidP="00AD1F1F">
      <w:pPr>
        <w:pStyle w:val="affff6"/>
      </w:pPr>
      <w:r>
        <w:t>Актуальность изучаемого вопроса усиливается нормативной неопределённостью вокруг института государственной аттестации и связанных с ним публикационных инструментов: наряду с Перечнем ВАК формируются «белые списки», например, Единый государственный перечень научных изданий (</w:t>
      </w:r>
      <w:proofErr w:type="spellStart"/>
      <w:r>
        <w:t>ЕГПНИ</w:t>
      </w:r>
      <w:proofErr w:type="spellEnd"/>
      <w:r>
        <w:t xml:space="preserve">), при этом остаются неясными их взаимосвязь, режим применения к соискателям, а также судьба категорирования (К1-К3) </w:t>
      </w:r>
      <w:r w:rsidR="0049706C">
        <w:lastRenderedPageBreak/>
        <w:t>(</w:t>
      </w:r>
      <w:r w:rsidR="0049706C" w:rsidRPr="0049706C">
        <w:t>Кириллова</w:t>
      </w:r>
      <w:r w:rsidR="0049706C">
        <w:t>, 2024;</w:t>
      </w:r>
      <w:r w:rsidR="0049706C" w:rsidRPr="0049706C">
        <w:t xml:space="preserve"> Паркачева</w:t>
      </w:r>
      <w:r w:rsidR="0049706C">
        <w:t xml:space="preserve"> и др., 2025; </w:t>
      </w:r>
      <w:proofErr w:type="spellStart"/>
      <w:r w:rsidR="0049706C" w:rsidRPr="0049706C">
        <w:t>Тургель</w:t>
      </w:r>
      <w:proofErr w:type="spellEnd"/>
      <w:r w:rsidR="0049706C">
        <w:t xml:space="preserve"> </w:t>
      </w:r>
      <w:r w:rsidR="0049706C" w:rsidRPr="0049706C">
        <w:t>&amp; Чернова, 2025</w:t>
      </w:r>
      <w:r w:rsidR="0049706C">
        <w:t>)</w:t>
      </w:r>
      <w:r>
        <w:t xml:space="preserve">. В условиях, когда подготовка и публикационная деятельность аспирантов продолжаются, такая неопределённость превращается в практическую проблему выбора релевантного публикационного канала </w:t>
      </w:r>
      <w:r w:rsidR="00B45A7C">
        <w:t>(</w:t>
      </w:r>
      <w:r w:rsidR="00B45A7C" w:rsidRPr="004F57DE">
        <w:rPr>
          <w:bCs/>
          <w:lang w:eastAsia="ru-RU"/>
        </w:rPr>
        <w:t>Ковалев</w:t>
      </w:r>
      <w:r w:rsidR="00B45A7C">
        <w:rPr>
          <w:bCs/>
          <w:lang w:eastAsia="ru-RU"/>
        </w:rPr>
        <w:t xml:space="preserve"> </w:t>
      </w:r>
      <w:r w:rsidR="00B45A7C" w:rsidRPr="004F57DE">
        <w:rPr>
          <w:bCs/>
          <w:lang w:eastAsia="ru-RU"/>
        </w:rPr>
        <w:t>&amp; Соколова, 2025</w:t>
      </w:r>
      <w:r w:rsidR="00B45A7C">
        <w:t>)</w:t>
      </w:r>
      <w:r>
        <w:t>.</w:t>
      </w:r>
    </w:p>
    <w:p w14:paraId="45F366E1" w14:textId="38C07671" w:rsidR="00AD1F1F" w:rsidRDefault="00D93527" w:rsidP="00AD1F1F">
      <w:pPr>
        <w:pStyle w:val="affff6"/>
      </w:pPr>
      <w:r w:rsidRPr="00D93527">
        <w:t>Тем самым цель исследования состоит в разработке аналитического инструментария для оценки влияния текущих изменений в регуляторной и публикационной среде на научно-публикационную активность при подготовке кадров высшей квалификации, в том числе в аспекте её связи с показателями «</w:t>
      </w:r>
      <w:proofErr w:type="spellStart"/>
      <w:r w:rsidRPr="00D93527">
        <w:t>защищаемости</w:t>
      </w:r>
      <w:proofErr w:type="spellEnd"/>
      <w:r w:rsidRPr="00D93527">
        <w:t>» аспирантов в контуре подготовки научных кадров.</w:t>
      </w:r>
    </w:p>
    <w:p w14:paraId="4404116D" w14:textId="3DF3C7D3" w:rsidR="00A54848" w:rsidRPr="00D0625D" w:rsidRDefault="00A54848" w:rsidP="00A54848">
      <w:pPr>
        <w:pStyle w:val="affffa"/>
      </w:pPr>
      <w:r>
        <w:t>Материалы и методы</w:t>
      </w:r>
    </w:p>
    <w:p w14:paraId="3CA7ADBE" w14:textId="2FC21E76" w:rsidR="00E80AA8" w:rsidRDefault="00E80AA8" w:rsidP="00E80AA8">
      <w:pPr>
        <w:pStyle w:val="affff6"/>
      </w:pPr>
      <w:r>
        <w:t xml:space="preserve">В настоящем исследовании под «условиями реформ» понимаются изменения нормативных правил и организационных процедур, регулирующих (а) научную аттестацию и (б) требования к журналам Перечня ВАК и их функционированию. </w:t>
      </w:r>
    </w:p>
    <w:p w14:paraId="64136F26" w14:textId="793335E6" w:rsidR="00E80AA8" w:rsidRDefault="00E80AA8" w:rsidP="00E80AA8">
      <w:pPr>
        <w:pStyle w:val="affff6"/>
      </w:pPr>
      <w:r>
        <w:t>Установление интерпретируемой связи между политикой журналов Перечня ВАК и динамикой защит диссертаций методологически ограничено. Во-первых, отсутствием прямых и общепринятых индикаторов, позволяющих изолированно измерить эффект регуляторных изменений, и, во-вторых, многофакторным характером диссертационной и публикационной активности, воспроизводимой в условиях организационной и ресурсной неоднородности академической среды.</w:t>
      </w:r>
    </w:p>
    <w:p w14:paraId="72E68180" w14:textId="041CA7EC" w:rsidR="00E80AA8" w:rsidRDefault="00E80AA8" w:rsidP="00E80AA8">
      <w:pPr>
        <w:pStyle w:val="affff6"/>
      </w:pPr>
      <w:r>
        <w:t>Публикации по теме диссертационного исследования являются обязательным условием защиты: нормативно установлены минимальные требования к числу статей в изданиях, включённых в Перечень ВАК, – не менее двух для кандидатской и не менее десяти для докторской диссертации</w:t>
      </w:r>
      <w:r w:rsidRPr="00D047FB">
        <w:rPr>
          <w:rStyle w:val="ab"/>
          <w:rFonts w:cs="Times New Roman"/>
          <w:lang w:val="en-US"/>
        </w:rPr>
        <w:footnoteReference w:id="4"/>
      </w:r>
      <w:r>
        <w:t>. Однако прямое сопоставление объёма публикаций в журналах Перечня ВАК и числа защит без учёта временной структуры процесса и состава авторского потока методологически некорректно.</w:t>
      </w:r>
    </w:p>
    <w:p w14:paraId="49FAE2B4" w14:textId="1D2D8A6C" w:rsidR="00A54848" w:rsidRDefault="00E80AA8" w:rsidP="00A54848">
      <w:pPr>
        <w:pStyle w:val="affff6"/>
      </w:pPr>
      <w:r w:rsidRPr="00E80AA8">
        <w:t xml:space="preserve">С учётом указанных ограничений оценка взаимосвязи между динамикой журнального сегмента Перечня ВАК и диссертационной результативностью реализуется </w:t>
      </w:r>
      <w:r w:rsidR="00A54848">
        <w:t>в двух аналитических перспективах на основе доступных открытых данных (рис. 3).</w:t>
      </w:r>
    </w:p>
    <w:p w14:paraId="5AD46008" w14:textId="77777777" w:rsidR="00A54848" w:rsidRDefault="00A54848" w:rsidP="00A54848">
      <w:pPr>
        <w:pStyle w:val="affff6"/>
      </w:pPr>
    </w:p>
    <w:p w14:paraId="38D7F267" w14:textId="35B05000" w:rsidR="00A54848" w:rsidRDefault="00A54848" w:rsidP="00A54848">
      <w:pPr>
        <w:pStyle w:val="affff6"/>
        <w:ind w:firstLine="0"/>
      </w:pPr>
      <w:r>
        <w:rPr>
          <w:noProof/>
        </w:rPr>
        <w:lastRenderedPageBreak/>
        <w:drawing>
          <wp:inline distT="0" distB="0" distL="0" distR="0" wp14:anchorId="12BB9F92" wp14:editId="62035A69">
            <wp:extent cx="5939790" cy="4364990"/>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4364990"/>
                    </a:xfrm>
                    <a:prstGeom prst="rect">
                      <a:avLst/>
                    </a:prstGeom>
                    <a:noFill/>
                    <a:ln>
                      <a:noFill/>
                    </a:ln>
                  </pic:spPr>
                </pic:pic>
              </a:graphicData>
            </a:graphic>
          </wp:inline>
        </w:drawing>
      </w:r>
    </w:p>
    <w:p w14:paraId="4F7B192E" w14:textId="77777777" w:rsidR="00A54848" w:rsidRDefault="00A54848" w:rsidP="00A54848">
      <w:pPr>
        <w:pStyle w:val="affff6"/>
      </w:pPr>
      <w:r>
        <w:t xml:space="preserve"> </w:t>
      </w:r>
    </w:p>
    <w:p w14:paraId="4081E9A7" w14:textId="3DA19198" w:rsidR="00A54848" w:rsidRDefault="00A54848" w:rsidP="00247DE3">
      <w:pPr>
        <w:pStyle w:val="affff6"/>
        <w:ind w:firstLine="0"/>
      </w:pPr>
      <w:r w:rsidRPr="00A54848">
        <w:rPr>
          <w:b/>
          <w:bCs/>
        </w:rPr>
        <w:t>Рисунок 3.</w:t>
      </w:r>
      <w:r>
        <w:t xml:space="preserve"> Этапы исследования влияния политики журналов ВАК на количество защищаемых диссертаций</w:t>
      </w:r>
    </w:p>
    <w:p w14:paraId="52ED93BE" w14:textId="73F4B061" w:rsidR="00A54848" w:rsidRPr="00A54848" w:rsidRDefault="00A54848" w:rsidP="00247DE3">
      <w:pPr>
        <w:pStyle w:val="affff6"/>
        <w:ind w:firstLine="0"/>
        <w:rPr>
          <w:lang w:val="en-US"/>
        </w:rPr>
      </w:pPr>
      <w:r w:rsidRPr="00A54848">
        <w:rPr>
          <w:b/>
          <w:bCs/>
          <w:lang w:val="en-US"/>
        </w:rPr>
        <w:t>Figure 3.</w:t>
      </w:r>
      <w:r w:rsidRPr="00A54848">
        <w:rPr>
          <w:lang w:val="en-US"/>
        </w:rPr>
        <w:t xml:space="preserve"> The stages of the study of the impact of the policy of the Higher Attestation Commission journals on the number of dissertations defended</w:t>
      </w:r>
    </w:p>
    <w:p w14:paraId="7F49C553" w14:textId="77777777" w:rsidR="00A54848" w:rsidRPr="00A54848" w:rsidRDefault="00A54848" w:rsidP="00A54848">
      <w:pPr>
        <w:pStyle w:val="affff6"/>
        <w:rPr>
          <w:lang w:val="en-US"/>
        </w:rPr>
      </w:pPr>
    </w:p>
    <w:p w14:paraId="3E85137A" w14:textId="603F9499" w:rsidR="00A54848" w:rsidRDefault="00A54848" w:rsidP="00A54848">
      <w:pPr>
        <w:pStyle w:val="affff6"/>
      </w:pPr>
      <w:r>
        <w:t xml:space="preserve">Региональный блок выполнен по данным платформы eLIBRARY.RU за 2015-2024 гг. Анализ журнальных тенденций основан на данных публикационной активности журналов, рекомендованных ВАК и индексируемых в </w:t>
      </w:r>
      <w:proofErr w:type="spellStart"/>
      <w:r>
        <w:t>РИНЦ</w:t>
      </w:r>
      <w:proofErr w:type="spellEnd"/>
      <w:r>
        <w:t xml:space="preserve">, отнесённых к тематике </w:t>
      </w:r>
      <w:proofErr w:type="spellStart"/>
      <w:r>
        <w:t>ГРНТИ</w:t>
      </w:r>
      <w:proofErr w:type="spellEnd"/>
      <w:r>
        <w:t xml:space="preserve"> «Экономика. Экономические науки» и издаваемых по состоянию на декабрь 2025 г. (N = 345). Обработка данных, расчёт статистик и визуализация выполнялись в среде </w:t>
      </w:r>
      <w:proofErr w:type="spellStart"/>
      <w:r>
        <w:t>RStudio</w:t>
      </w:r>
      <w:proofErr w:type="spellEnd"/>
      <w:r>
        <w:t xml:space="preserve"> (язык программирования R).</w:t>
      </w:r>
    </w:p>
    <w:p w14:paraId="0234A786" w14:textId="390B6F69" w:rsidR="00A54848" w:rsidRDefault="00A54848" w:rsidP="00A54848">
      <w:pPr>
        <w:pStyle w:val="affff6"/>
        <w:ind w:firstLine="0"/>
      </w:pPr>
    </w:p>
    <w:p w14:paraId="3CEDE7C0" w14:textId="724A11FE" w:rsidR="00A54848" w:rsidRDefault="00A54848" w:rsidP="00A54848">
      <w:pPr>
        <w:pStyle w:val="affffa"/>
      </w:pPr>
      <w:r w:rsidRPr="00A54848">
        <w:t>Результаты исследования</w:t>
      </w:r>
    </w:p>
    <w:p w14:paraId="26A43267" w14:textId="5AA63D03" w:rsidR="00A54848" w:rsidRPr="00D0625D" w:rsidRDefault="00A54848" w:rsidP="00A54848">
      <w:pPr>
        <w:pStyle w:val="affffa"/>
      </w:pPr>
      <w:r w:rsidRPr="00A54848">
        <w:t>Региональный контур: межрегиональные сопоставления</w:t>
      </w:r>
    </w:p>
    <w:p w14:paraId="548CBB8A" w14:textId="775C41D2" w:rsidR="00A54848" w:rsidRDefault="00A54848" w:rsidP="00A54848">
      <w:pPr>
        <w:pStyle w:val="affff6"/>
      </w:pPr>
      <w:r>
        <w:t xml:space="preserve">Распределения по всем пяти региональным показателям характеризуются выраженной правосторонней асимметрией: средние значения существенно превышают медианные, а стандартные отклонения соизмеримы со средними либо кратно превосходят их (таблица 1). </w:t>
      </w:r>
    </w:p>
    <w:p w14:paraId="2955FE1E" w14:textId="77777777" w:rsidR="00A54848" w:rsidRDefault="00A54848" w:rsidP="00A54848">
      <w:pPr>
        <w:pStyle w:val="affff6"/>
      </w:pPr>
    </w:p>
    <w:p w14:paraId="36038249" w14:textId="77777777" w:rsidR="00A54848" w:rsidRDefault="00A54848" w:rsidP="00A54848">
      <w:pPr>
        <w:pStyle w:val="affff6"/>
        <w:ind w:firstLine="0"/>
      </w:pPr>
      <w:r w:rsidRPr="00A54848">
        <w:rPr>
          <w:b/>
          <w:bCs/>
        </w:rPr>
        <w:t>Таблица 1.</w:t>
      </w:r>
      <w:r>
        <w:t xml:space="preserve"> Концентрация региональных средних значений показателей (2015-2024 гг.)</w:t>
      </w:r>
    </w:p>
    <w:p w14:paraId="3FAA0C9A" w14:textId="77777777" w:rsidR="00A54848" w:rsidRPr="00A54848" w:rsidRDefault="00A54848" w:rsidP="00A54848">
      <w:pPr>
        <w:pStyle w:val="affff6"/>
        <w:ind w:firstLine="0"/>
        <w:rPr>
          <w:lang w:val="en-US"/>
        </w:rPr>
      </w:pPr>
      <w:r w:rsidRPr="00A54848">
        <w:rPr>
          <w:b/>
          <w:bCs/>
          <w:lang w:val="en-US"/>
        </w:rPr>
        <w:t>Table 1.</w:t>
      </w:r>
      <w:r w:rsidRPr="00A54848">
        <w:rPr>
          <w:lang w:val="en-US"/>
        </w:rPr>
        <w:t xml:space="preserve"> Concentration of Regional Mean Values for Key Indicators (2015-2024)  </w:t>
      </w:r>
    </w:p>
    <w:tbl>
      <w:tblPr>
        <w:tblStyle w:val="afe"/>
        <w:tblW w:w="0" w:type="auto"/>
        <w:tblBorders>
          <w:left w:val="none" w:sz="0" w:space="0" w:color="auto"/>
          <w:right w:val="none" w:sz="0" w:space="0" w:color="auto"/>
        </w:tblBorders>
        <w:tblLook w:val="04A0" w:firstRow="1" w:lastRow="0" w:firstColumn="1" w:lastColumn="0" w:noHBand="0" w:noVBand="1"/>
      </w:tblPr>
      <w:tblGrid>
        <w:gridCol w:w="3057"/>
        <w:gridCol w:w="1900"/>
        <w:gridCol w:w="4388"/>
      </w:tblGrid>
      <w:tr w:rsidR="00A54848" w:rsidRPr="00A54848" w14:paraId="395D67B5" w14:textId="77777777" w:rsidTr="00A54848">
        <w:trPr>
          <w:trHeight w:val="285"/>
        </w:trPr>
        <w:tc>
          <w:tcPr>
            <w:tcW w:w="3057" w:type="dxa"/>
            <w:noWrap/>
            <w:vAlign w:val="center"/>
            <w:hideMark/>
          </w:tcPr>
          <w:p w14:paraId="25A404B2" w14:textId="77777777" w:rsidR="00A54848" w:rsidRPr="00A54848" w:rsidRDefault="00A54848" w:rsidP="00A54848">
            <w:pPr>
              <w:pStyle w:val="affff6"/>
              <w:ind w:firstLine="0"/>
              <w:jc w:val="center"/>
              <w:rPr>
                <w:rFonts w:eastAsiaTheme="minorHAnsi" w:cstheme="minorBidi"/>
                <w:b/>
                <w:lang w:eastAsia="en-US"/>
              </w:rPr>
            </w:pPr>
            <w:r w:rsidRPr="00A54848">
              <w:rPr>
                <w:rFonts w:eastAsiaTheme="minorHAnsi" w:cstheme="minorBidi"/>
                <w:b/>
                <w:lang w:eastAsia="en-US"/>
              </w:rPr>
              <w:t xml:space="preserve">Показатель </w:t>
            </w:r>
            <w:r w:rsidRPr="00A54848">
              <w:rPr>
                <w:rFonts w:eastAsiaTheme="minorHAnsi" w:cstheme="minorBidi"/>
                <w:b/>
                <w:lang w:eastAsia="en-US"/>
              </w:rPr>
              <w:br/>
            </w:r>
            <w:r w:rsidRPr="00A54848">
              <w:rPr>
                <w:rFonts w:eastAsiaTheme="minorHAnsi" w:cstheme="minorBidi"/>
                <w:bCs/>
                <w:lang w:eastAsia="en-US"/>
              </w:rPr>
              <w:t>(ср. знач. за 2015-2024 гг.)</w:t>
            </w:r>
          </w:p>
        </w:tc>
        <w:tc>
          <w:tcPr>
            <w:tcW w:w="1900" w:type="dxa"/>
            <w:noWrap/>
            <w:vAlign w:val="center"/>
            <w:hideMark/>
          </w:tcPr>
          <w:p w14:paraId="2054FA21" w14:textId="77777777" w:rsidR="00A54848" w:rsidRPr="00A54848" w:rsidRDefault="00A54848" w:rsidP="00A54848">
            <w:pPr>
              <w:pStyle w:val="affff6"/>
              <w:ind w:firstLine="0"/>
              <w:jc w:val="center"/>
              <w:rPr>
                <w:rFonts w:eastAsiaTheme="minorHAnsi" w:cstheme="minorBidi"/>
                <w:b/>
                <w:lang w:eastAsia="en-US"/>
              </w:rPr>
            </w:pPr>
            <w:r w:rsidRPr="00A54848">
              <w:rPr>
                <w:rFonts w:eastAsiaTheme="minorHAnsi" w:cstheme="minorBidi"/>
                <w:b/>
                <w:lang w:eastAsia="en-US"/>
              </w:rPr>
              <w:t>Медиана региональных средних</w:t>
            </w:r>
          </w:p>
        </w:tc>
        <w:tc>
          <w:tcPr>
            <w:tcW w:w="4388" w:type="dxa"/>
            <w:noWrap/>
            <w:vAlign w:val="center"/>
            <w:hideMark/>
          </w:tcPr>
          <w:p w14:paraId="770C992E" w14:textId="77777777" w:rsidR="00A54848" w:rsidRPr="00A54848" w:rsidRDefault="00A54848" w:rsidP="00A54848">
            <w:pPr>
              <w:pStyle w:val="affff6"/>
              <w:ind w:firstLine="0"/>
              <w:jc w:val="center"/>
              <w:rPr>
                <w:rFonts w:eastAsiaTheme="minorHAnsi" w:cstheme="minorBidi"/>
                <w:b/>
                <w:lang w:eastAsia="en-US"/>
              </w:rPr>
            </w:pPr>
            <w:r w:rsidRPr="00A54848">
              <w:rPr>
                <w:rFonts w:eastAsiaTheme="minorHAnsi" w:cstheme="minorBidi"/>
                <w:b/>
                <w:lang w:eastAsia="en-US"/>
              </w:rPr>
              <w:t xml:space="preserve">Регионы-лидеры </w:t>
            </w:r>
            <w:r w:rsidRPr="00A54848">
              <w:rPr>
                <w:rFonts w:eastAsiaTheme="minorHAnsi" w:cstheme="minorBidi"/>
                <w:b/>
                <w:lang w:eastAsia="en-US"/>
              </w:rPr>
              <w:br/>
            </w:r>
            <w:r w:rsidRPr="00A54848">
              <w:rPr>
                <w:rFonts w:eastAsiaTheme="minorHAnsi" w:cstheme="minorBidi"/>
                <w:bCs/>
                <w:lang w:eastAsia="en-US"/>
              </w:rPr>
              <w:t>(значение; кратность к медиане)</w:t>
            </w:r>
          </w:p>
        </w:tc>
      </w:tr>
      <w:tr w:rsidR="00A54848" w:rsidRPr="00A54848" w14:paraId="32E1AA91" w14:textId="77777777" w:rsidTr="00A54848">
        <w:trPr>
          <w:trHeight w:val="285"/>
        </w:trPr>
        <w:tc>
          <w:tcPr>
            <w:tcW w:w="3057" w:type="dxa"/>
            <w:noWrap/>
            <w:vAlign w:val="center"/>
            <w:hideMark/>
          </w:tcPr>
          <w:p w14:paraId="4F60571B"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lastRenderedPageBreak/>
              <w:t>Число статей в журналах, включённых в Перечень ВАК (ед.)</w:t>
            </w:r>
          </w:p>
        </w:tc>
        <w:tc>
          <w:tcPr>
            <w:tcW w:w="1900" w:type="dxa"/>
            <w:noWrap/>
            <w:vAlign w:val="center"/>
            <w:hideMark/>
          </w:tcPr>
          <w:p w14:paraId="3DFA842B"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1 275</w:t>
            </w:r>
          </w:p>
        </w:tc>
        <w:tc>
          <w:tcPr>
            <w:tcW w:w="4388" w:type="dxa"/>
            <w:noWrap/>
            <w:hideMark/>
          </w:tcPr>
          <w:p w14:paraId="4EAD4BE6" w14:textId="77777777" w:rsidR="00A54848" w:rsidRPr="00A54848" w:rsidRDefault="00A54848" w:rsidP="00A54848">
            <w:pPr>
              <w:pStyle w:val="affff6"/>
              <w:numPr>
                <w:ilvl w:val="0"/>
                <w:numId w:val="7"/>
              </w:numPr>
              <w:ind w:left="0" w:firstLine="0"/>
              <w:rPr>
                <w:rFonts w:eastAsiaTheme="minorHAnsi" w:cstheme="minorBidi"/>
                <w:bCs/>
                <w:lang w:eastAsia="en-US"/>
              </w:rPr>
            </w:pPr>
            <w:r w:rsidRPr="00A54848">
              <w:rPr>
                <w:rFonts w:eastAsiaTheme="minorHAnsi" w:cstheme="minorBidi"/>
                <w:bCs/>
                <w:lang w:eastAsia="en-US"/>
              </w:rPr>
              <w:t>Москва – 107 666 (≈84×)</w:t>
            </w:r>
          </w:p>
          <w:p w14:paraId="69458E12" w14:textId="77777777" w:rsidR="00A54848" w:rsidRPr="00A54848" w:rsidRDefault="00A54848" w:rsidP="00A54848">
            <w:pPr>
              <w:pStyle w:val="affff6"/>
              <w:numPr>
                <w:ilvl w:val="0"/>
                <w:numId w:val="7"/>
              </w:numPr>
              <w:ind w:left="0" w:firstLine="0"/>
              <w:rPr>
                <w:rFonts w:eastAsiaTheme="minorHAnsi" w:cstheme="minorBidi"/>
                <w:bCs/>
                <w:lang w:eastAsia="en-US"/>
              </w:rPr>
            </w:pPr>
            <w:r w:rsidRPr="00A54848">
              <w:rPr>
                <w:rFonts w:eastAsiaTheme="minorHAnsi" w:cstheme="minorBidi"/>
                <w:bCs/>
                <w:lang w:eastAsia="en-US"/>
              </w:rPr>
              <w:t>Санкт-Петербург – 29 238 (≈23×)</w:t>
            </w:r>
          </w:p>
          <w:p w14:paraId="2C682860" w14:textId="77777777" w:rsidR="00A54848" w:rsidRPr="00A54848" w:rsidRDefault="00A54848" w:rsidP="00A54848">
            <w:pPr>
              <w:pStyle w:val="affff6"/>
              <w:numPr>
                <w:ilvl w:val="0"/>
                <w:numId w:val="7"/>
              </w:numPr>
              <w:ind w:left="0" w:firstLine="0"/>
              <w:rPr>
                <w:rFonts w:eastAsiaTheme="minorHAnsi" w:cstheme="minorBidi"/>
                <w:bCs/>
                <w:lang w:eastAsia="en-US"/>
              </w:rPr>
            </w:pPr>
            <w:r w:rsidRPr="00A54848">
              <w:rPr>
                <w:rFonts w:eastAsiaTheme="minorHAnsi" w:cstheme="minorBidi"/>
                <w:bCs/>
                <w:lang w:eastAsia="en-US"/>
              </w:rPr>
              <w:t>Московская область – 9 402 (≈7×)</w:t>
            </w:r>
          </w:p>
        </w:tc>
      </w:tr>
      <w:tr w:rsidR="00A54848" w:rsidRPr="00A54848" w14:paraId="3DC641F9" w14:textId="77777777" w:rsidTr="00A54848">
        <w:trPr>
          <w:trHeight w:val="285"/>
        </w:trPr>
        <w:tc>
          <w:tcPr>
            <w:tcW w:w="3057" w:type="dxa"/>
            <w:noWrap/>
            <w:vAlign w:val="center"/>
            <w:hideMark/>
          </w:tcPr>
          <w:p w14:paraId="16593F4A"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Число авторов публикаций в журналах Перечня ВАК (чел.)</w:t>
            </w:r>
          </w:p>
        </w:tc>
        <w:tc>
          <w:tcPr>
            <w:tcW w:w="1900" w:type="dxa"/>
            <w:noWrap/>
            <w:vAlign w:val="center"/>
            <w:hideMark/>
          </w:tcPr>
          <w:p w14:paraId="78DDBFB6"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1 030</w:t>
            </w:r>
          </w:p>
        </w:tc>
        <w:tc>
          <w:tcPr>
            <w:tcW w:w="4388" w:type="dxa"/>
            <w:noWrap/>
            <w:hideMark/>
          </w:tcPr>
          <w:p w14:paraId="6E10B468" w14:textId="77777777" w:rsidR="00A54848" w:rsidRPr="00A54848" w:rsidRDefault="00A54848" w:rsidP="00A54848">
            <w:pPr>
              <w:pStyle w:val="affff6"/>
              <w:numPr>
                <w:ilvl w:val="0"/>
                <w:numId w:val="8"/>
              </w:numPr>
              <w:ind w:left="0" w:firstLine="0"/>
              <w:rPr>
                <w:rFonts w:eastAsiaTheme="minorHAnsi" w:cstheme="minorBidi"/>
                <w:bCs/>
                <w:lang w:eastAsia="en-US"/>
              </w:rPr>
            </w:pPr>
            <w:r w:rsidRPr="00A54848">
              <w:rPr>
                <w:rFonts w:eastAsiaTheme="minorHAnsi" w:cstheme="minorBidi"/>
                <w:bCs/>
                <w:lang w:eastAsia="en-US"/>
              </w:rPr>
              <w:t>Москва – 86 659 (≈84×)</w:t>
            </w:r>
          </w:p>
          <w:p w14:paraId="11E5ED66" w14:textId="77777777" w:rsidR="00A54848" w:rsidRPr="00A54848" w:rsidRDefault="00A54848" w:rsidP="00A54848">
            <w:pPr>
              <w:pStyle w:val="affff6"/>
              <w:numPr>
                <w:ilvl w:val="0"/>
                <w:numId w:val="8"/>
              </w:numPr>
              <w:ind w:left="0" w:firstLine="0"/>
              <w:rPr>
                <w:rFonts w:eastAsiaTheme="minorHAnsi" w:cstheme="minorBidi"/>
                <w:bCs/>
                <w:lang w:eastAsia="en-US"/>
              </w:rPr>
            </w:pPr>
            <w:r w:rsidRPr="00A54848">
              <w:rPr>
                <w:rFonts w:eastAsiaTheme="minorHAnsi" w:cstheme="minorBidi"/>
                <w:bCs/>
                <w:lang w:eastAsia="en-US"/>
              </w:rPr>
              <w:t>Санкт-Петербург – 26 747 (≈26×)</w:t>
            </w:r>
          </w:p>
          <w:p w14:paraId="3CD12005" w14:textId="77777777" w:rsidR="00A54848" w:rsidRPr="00A54848" w:rsidRDefault="00A54848" w:rsidP="00A54848">
            <w:pPr>
              <w:pStyle w:val="affff6"/>
              <w:numPr>
                <w:ilvl w:val="0"/>
                <w:numId w:val="8"/>
              </w:numPr>
              <w:ind w:left="0" w:firstLine="0"/>
              <w:rPr>
                <w:rFonts w:eastAsiaTheme="minorHAnsi" w:cstheme="minorBidi"/>
                <w:bCs/>
                <w:lang w:eastAsia="en-US"/>
              </w:rPr>
            </w:pPr>
            <w:r w:rsidRPr="00A54848">
              <w:rPr>
                <w:rFonts w:eastAsiaTheme="minorHAnsi" w:cstheme="minorBidi"/>
                <w:bCs/>
                <w:lang w:eastAsia="en-US"/>
              </w:rPr>
              <w:t>Московская область – 8 701 (≈8,5×)</w:t>
            </w:r>
          </w:p>
        </w:tc>
      </w:tr>
      <w:tr w:rsidR="00A54848" w:rsidRPr="00A54848" w14:paraId="754E7ADE" w14:textId="77777777" w:rsidTr="00A54848">
        <w:trPr>
          <w:trHeight w:val="285"/>
        </w:trPr>
        <w:tc>
          <w:tcPr>
            <w:tcW w:w="3057" w:type="dxa"/>
            <w:noWrap/>
            <w:vAlign w:val="center"/>
            <w:hideMark/>
          </w:tcPr>
          <w:p w14:paraId="79DDC558"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Число диссертаций в год (ед.)</w:t>
            </w:r>
          </w:p>
        </w:tc>
        <w:tc>
          <w:tcPr>
            <w:tcW w:w="1900" w:type="dxa"/>
            <w:noWrap/>
            <w:vAlign w:val="center"/>
            <w:hideMark/>
          </w:tcPr>
          <w:p w14:paraId="4BE8C3A5"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28,7</w:t>
            </w:r>
          </w:p>
        </w:tc>
        <w:tc>
          <w:tcPr>
            <w:tcW w:w="4388" w:type="dxa"/>
            <w:noWrap/>
            <w:hideMark/>
          </w:tcPr>
          <w:p w14:paraId="3BA66264" w14:textId="77777777" w:rsidR="00A54848" w:rsidRPr="00A54848" w:rsidRDefault="00A54848" w:rsidP="00A54848">
            <w:pPr>
              <w:pStyle w:val="affff6"/>
              <w:numPr>
                <w:ilvl w:val="0"/>
                <w:numId w:val="9"/>
              </w:numPr>
              <w:ind w:left="0" w:firstLine="0"/>
              <w:rPr>
                <w:rFonts w:eastAsiaTheme="minorHAnsi" w:cstheme="minorBidi"/>
                <w:bCs/>
                <w:lang w:eastAsia="en-US"/>
              </w:rPr>
            </w:pPr>
            <w:r w:rsidRPr="00A54848">
              <w:rPr>
                <w:rFonts w:eastAsiaTheme="minorHAnsi" w:cstheme="minorBidi"/>
                <w:bCs/>
                <w:lang w:eastAsia="en-US"/>
              </w:rPr>
              <w:t>Москва – 2 952 (≈103×)</w:t>
            </w:r>
          </w:p>
          <w:p w14:paraId="79195ACF" w14:textId="77777777" w:rsidR="00A54848" w:rsidRPr="00A54848" w:rsidRDefault="00A54848" w:rsidP="00A54848">
            <w:pPr>
              <w:pStyle w:val="affff6"/>
              <w:numPr>
                <w:ilvl w:val="0"/>
                <w:numId w:val="9"/>
              </w:numPr>
              <w:ind w:left="0" w:firstLine="0"/>
              <w:rPr>
                <w:rFonts w:eastAsiaTheme="minorHAnsi" w:cstheme="minorBidi"/>
                <w:bCs/>
                <w:lang w:eastAsia="en-US"/>
              </w:rPr>
            </w:pPr>
            <w:r w:rsidRPr="00A54848">
              <w:rPr>
                <w:rFonts w:eastAsiaTheme="minorHAnsi" w:cstheme="minorBidi"/>
                <w:bCs/>
                <w:lang w:eastAsia="en-US"/>
              </w:rPr>
              <w:t>Санкт-Петербург – 1 079 (≈38×)</w:t>
            </w:r>
          </w:p>
          <w:p w14:paraId="5CBDB826" w14:textId="77777777" w:rsidR="00A54848" w:rsidRPr="00A54848" w:rsidRDefault="00A54848" w:rsidP="00A54848">
            <w:pPr>
              <w:pStyle w:val="affff6"/>
              <w:numPr>
                <w:ilvl w:val="0"/>
                <w:numId w:val="9"/>
              </w:numPr>
              <w:ind w:left="0" w:firstLine="0"/>
              <w:rPr>
                <w:rFonts w:eastAsiaTheme="minorHAnsi" w:cstheme="minorBidi"/>
                <w:bCs/>
                <w:lang w:eastAsia="en-US"/>
              </w:rPr>
            </w:pPr>
            <w:r w:rsidRPr="00A54848">
              <w:rPr>
                <w:rFonts w:eastAsiaTheme="minorHAnsi" w:cstheme="minorBidi"/>
                <w:bCs/>
                <w:lang w:eastAsia="en-US"/>
              </w:rPr>
              <w:t>Республика Татарстан – 283 (≈10×)</w:t>
            </w:r>
          </w:p>
        </w:tc>
      </w:tr>
      <w:tr w:rsidR="00A54848" w:rsidRPr="00A54848" w14:paraId="1D4A833E" w14:textId="77777777" w:rsidTr="00A54848">
        <w:trPr>
          <w:trHeight w:val="285"/>
        </w:trPr>
        <w:tc>
          <w:tcPr>
            <w:tcW w:w="3057" w:type="dxa"/>
            <w:noWrap/>
            <w:vAlign w:val="center"/>
            <w:hideMark/>
          </w:tcPr>
          <w:p w14:paraId="5ECC9A85"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Численность персонала, занятого исследованиями и разработками (чел.)</w:t>
            </w:r>
          </w:p>
        </w:tc>
        <w:tc>
          <w:tcPr>
            <w:tcW w:w="1900" w:type="dxa"/>
            <w:noWrap/>
            <w:vAlign w:val="center"/>
            <w:hideMark/>
          </w:tcPr>
          <w:p w14:paraId="6A50D487"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1 518</w:t>
            </w:r>
          </w:p>
        </w:tc>
        <w:tc>
          <w:tcPr>
            <w:tcW w:w="4388" w:type="dxa"/>
            <w:noWrap/>
            <w:hideMark/>
          </w:tcPr>
          <w:p w14:paraId="39F634AE" w14:textId="77777777" w:rsidR="00A54848" w:rsidRPr="00A54848" w:rsidRDefault="00A54848" w:rsidP="00A54848">
            <w:pPr>
              <w:pStyle w:val="affff6"/>
              <w:numPr>
                <w:ilvl w:val="0"/>
                <w:numId w:val="10"/>
              </w:numPr>
              <w:ind w:left="0" w:firstLine="0"/>
              <w:rPr>
                <w:rFonts w:eastAsiaTheme="minorHAnsi" w:cstheme="minorBidi"/>
                <w:bCs/>
                <w:lang w:eastAsia="en-US"/>
              </w:rPr>
            </w:pPr>
            <w:r w:rsidRPr="00A54848">
              <w:rPr>
                <w:rFonts w:eastAsiaTheme="minorHAnsi" w:cstheme="minorBidi"/>
                <w:bCs/>
                <w:lang w:eastAsia="en-US"/>
              </w:rPr>
              <w:t>Москва – 216 435 (≈143×)</w:t>
            </w:r>
          </w:p>
          <w:p w14:paraId="354FD7CB" w14:textId="77777777" w:rsidR="00A54848" w:rsidRPr="00A54848" w:rsidRDefault="00A54848" w:rsidP="00A54848">
            <w:pPr>
              <w:pStyle w:val="affff6"/>
              <w:numPr>
                <w:ilvl w:val="0"/>
                <w:numId w:val="10"/>
              </w:numPr>
              <w:ind w:left="0" w:firstLine="0"/>
              <w:rPr>
                <w:rFonts w:eastAsiaTheme="minorHAnsi" w:cstheme="minorBidi"/>
                <w:bCs/>
                <w:lang w:eastAsia="en-US"/>
              </w:rPr>
            </w:pPr>
            <w:r w:rsidRPr="00A54848">
              <w:rPr>
                <w:rFonts w:eastAsiaTheme="minorHAnsi" w:cstheme="minorBidi"/>
                <w:bCs/>
                <w:lang w:eastAsia="en-US"/>
              </w:rPr>
              <w:t>Московская область – 84 631 (≈56×)</w:t>
            </w:r>
          </w:p>
          <w:p w14:paraId="531665C1" w14:textId="77777777" w:rsidR="00A54848" w:rsidRPr="00A54848" w:rsidRDefault="00A54848" w:rsidP="00A54848">
            <w:pPr>
              <w:pStyle w:val="affff6"/>
              <w:numPr>
                <w:ilvl w:val="0"/>
                <w:numId w:val="10"/>
              </w:numPr>
              <w:ind w:left="0" w:firstLine="0"/>
              <w:rPr>
                <w:rFonts w:eastAsiaTheme="minorHAnsi" w:cstheme="minorBidi"/>
                <w:bCs/>
                <w:lang w:eastAsia="en-US"/>
              </w:rPr>
            </w:pPr>
            <w:r w:rsidRPr="00A54848">
              <w:rPr>
                <w:rFonts w:eastAsiaTheme="minorHAnsi" w:cstheme="minorBidi"/>
                <w:bCs/>
                <w:lang w:eastAsia="en-US"/>
              </w:rPr>
              <w:t>Санкт-Петербург – 74 129 (≈49×)</w:t>
            </w:r>
          </w:p>
        </w:tc>
      </w:tr>
      <w:tr w:rsidR="00A54848" w:rsidRPr="00A54848" w14:paraId="1ECDFF8F" w14:textId="77777777" w:rsidTr="00A54848">
        <w:trPr>
          <w:trHeight w:val="285"/>
        </w:trPr>
        <w:tc>
          <w:tcPr>
            <w:tcW w:w="3057" w:type="dxa"/>
            <w:noWrap/>
            <w:vAlign w:val="center"/>
            <w:hideMark/>
          </w:tcPr>
          <w:p w14:paraId="4E99AB1A"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Расходы на науку (в млн руб.)</w:t>
            </w:r>
          </w:p>
        </w:tc>
        <w:tc>
          <w:tcPr>
            <w:tcW w:w="1900" w:type="dxa"/>
            <w:noWrap/>
            <w:vAlign w:val="center"/>
            <w:hideMark/>
          </w:tcPr>
          <w:p w14:paraId="7845EC85" w14:textId="77777777" w:rsidR="00A54848" w:rsidRPr="00A54848" w:rsidRDefault="00A54848" w:rsidP="00A54848">
            <w:pPr>
              <w:pStyle w:val="affff6"/>
              <w:ind w:firstLine="0"/>
              <w:rPr>
                <w:rFonts w:eastAsiaTheme="minorHAnsi" w:cstheme="minorBidi"/>
                <w:bCs/>
                <w:lang w:eastAsia="en-US"/>
              </w:rPr>
            </w:pPr>
            <w:r w:rsidRPr="00A54848">
              <w:rPr>
                <w:rFonts w:eastAsiaTheme="minorHAnsi" w:cstheme="minorBidi"/>
                <w:bCs/>
                <w:lang w:eastAsia="en-US"/>
              </w:rPr>
              <w:t>2 721</w:t>
            </w:r>
          </w:p>
        </w:tc>
        <w:tc>
          <w:tcPr>
            <w:tcW w:w="4388" w:type="dxa"/>
            <w:noWrap/>
            <w:hideMark/>
          </w:tcPr>
          <w:p w14:paraId="2D8F8F9F" w14:textId="77777777" w:rsidR="00A54848" w:rsidRPr="00A54848" w:rsidRDefault="00A54848" w:rsidP="00A54848">
            <w:pPr>
              <w:pStyle w:val="affff6"/>
              <w:numPr>
                <w:ilvl w:val="0"/>
                <w:numId w:val="11"/>
              </w:numPr>
              <w:ind w:left="0" w:firstLine="0"/>
              <w:rPr>
                <w:rFonts w:eastAsiaTheme="minorHAnsi" w:cstheme="minorBidi"/>
                <w:bCs/>
                <w:lang w:eastAsia="en-US"/>
              </w:rPr>
            </w:pPr>
            <w:r w:rsidRPr="00A54848">
              <w:rPr>
                <w:rFonts w:eastAsiaTheme="minorHAnsi" w:cstheme="minorBidi"/>
                <w:bCs/>
                <w:lang w:eastAsia="en-US"/>
              </w:rPr>
              <w:t>Москва – 582 741 (≈214×)</w:t>
            </w:r>
          </w:p>
          <w:p w14:paraId="7785906A" w14:textId="77777777" w:rsidR="00A54848" w:rsidRPr="00A54848" w:rsidRDefault="00A54848" w:rsidP="00A54848">
            <w:pPr>
              <w:pStyle w:val="affff6"/>
              <w:numPr>
                <w:ilvl w:val="0"/>
                <w:numId w:val="11"/>
              </w:numPr>
              <w:ind w:left="0" w:firstLine="0"/>
              <w:rPr>
                <w:rFonts w:eastAsiaTheme="minorHAnsi" w:cstheme="minorBidi"/>
                <w:bCs/>
                <w:lang w:eastAsia="en-US"/>
              </w:rPr>
            </w:pPr>
            <w:r w:rsidRPr="00A54848">
              <w:rPr>
                <w:rFonts w:eastAsiaTheme="minorHAnsi" w:cstheme="minorBidi"/>
                <w:bCs/>
                <w:lang w:eastAsia="en-US"/>
              </w:rPr>
              <w:t>Московская область – 193 876 (≈71×)</w:t>
            </w:r>
          </w:p>
          <w:p w14:paraId="5A02218D" w14:textId="77777777" w:rsidR="00A54848" w:rsidRPr="00A54848" w:rsidRDefault="00A54848" w:rsidP="00A54848">
            <w:pPr>
              <w:pStyle w:val="affff6"/>
              <w:numPr>
                <w:ilvl w:val="0"/>
                <w:numId w:val="11"/>
              </w:numPr>
              <w:ind w:left="0" w:firstLine="0"/>
              <w:rPr>
                <w:rFonts w:eastAsiaTheme="minorHAnsi" w:cstheme="minorBidi"/>
                <w:bCs/>
                <w:lang w:eastAsia="en-US"/>
              </w:rPr>
            </w:pPr>
            <w:r w:rsidRPr="00A54848">
              <w:rPr>
                <w:rFonts w:eastAsiaTheme="minorHAnsi" w:cstheme="minorBidi"/>
                <w:bCs/>
                <w:lang w:eastAsia="en-US"/>
              </w:rPr>
              <w:t>Санкт-Петербург – 191 937 (≈70×)</w:t>
            </w:r>
          </w:p>
        </w:tc>
      </w:tr>
    </w:tbl>
    <w:p w14:paraId="4B53B5F3" w14:textId="38DFEFB6" w:rsidR="00A54848" w:rsidRDefault="00A54848" w:rsidP="00247DE3">
      <w:pPr>
        <w:pStyle w:val="affff6"/>
        <w:ind w:firstLine="0"/>
      </w:pPr>
      <w:r>
        <w:t xml:space="preserve">Источник данных: </w:t>
      </w:r>
      <w:r w:rsidRPr="00A54848">
        <w:t>база данных eLIBRARY.RU</w:t>
      </w:r>
      <w:r>
        <w:rPr>
          <w:rStyle w:val="ab"/>
          <w:rFonts w:cs="Times New Roman"/>
          <w:bCs/>
          <w:sz w:val="28"/>
          <w:szCs w:val="28"/>
          <w:lang w:val="en-US"/>
        </w:rPr>
        <w:footnoteReference w:id="5"/>
      </w:r>
      <w:r>
        <w:t>.</w:t>
      </w:r>
    </w:p>
    <w:p w14:paraId="49B3B2B3" w14:textId="77777777" w:rsidR="00A54848" w:rsidRDefault="00A54848" w:rsidP="00A54848">
      <w:pPr>
        <w:pStyle w:val="affff6"/>
      </w:pPr>
    </w:p>
    <w:p w14:paraId="11AB6CAB" w14:textId="65780DBB" w:rsidR="00A54848" w:rsidRDefault="00A54848" w:rsidP="00A54848">
      <w:pPr>
        <w:pStyle w:val="affff6"/>
      </w:pPr>
      <w:r>
        <w:t>Публикационно-авторские и ресурсные показатели, прежде всего число защит, концентрируются в крупнейших региональных научно-образовательных центрах. В рассматриваемый период доля трёх ведущих регионов растёт: по статьям в журналах Перечня ВАК – с 25,3% до 27,1%, по авторам – с 22,8% до 25,2%, по диссертациям – с 45,7% до 53,8%. В контексте кадрового потенциала высшей школы усиление концентрации при конкуренции региональных вузов со столичными центрами, располагающими более высокими ресурсами, может выступать фактором, особенно ослабляющим кадровую устойчивость региональных научно-образовательных систем.</w:t>
      </w:r>
    </w:p>
    <w:p w14:paraId="787488A0" w14:textId="77777777" w:rsidR="00A54848" w:rsidRDefault="00A54848" w:rsidP="00A54848">
      <w:pPr>
        <w:pStyle w:val="affff6"/>
      </w:pPr>
      <w:r>
        <w:t>При исключении крупнейших субъектов межрегиональные разрывы заметно сокращаются. По числу статей и авторов в журналах Перечня ВАК лидируют Новосибирская область, Свердловская область и Республика Татарстан; по расходам на науку – Свердловская и Новосибирская области и Красноярский край. В фильтрованной выборке кратность лидеров относительно медианы существенно ниже (порядка 6-9 медиан), что позволяет анализировать распределение уровней в «массовом» сегменте регионов без доминирования крупнейших научно-образовательных центров.</w:t>
      </w:r>
    </w:p>
    <w:p w14:paraId="29AA5E48" w14:textId="05A2FBD3" w:rsidR="00A54848" w:rsidRDefault="00A54848" w:rsidP="00A54848">
      <w:pPr>
        <w:pStyle w:val="affff6"/>
      </w:pPr>
      <w:r>
        <w:t>Оценка линейных трендов в фильтрованной выборке регионов за 2015-2024 гг. указывает на преобладание нисходящей динамики по диссертационному показателю (88% регионов имеют отрицательный тренд, 5% – положительный) и численности исследовательского персонала (соответственно 77% и 20%) (рис. 4). Напротив, по внутренним расходам на исследования и разработки чаще фиксируется восходящая динамика.</w:t>
      </w:r>
    </w:p>
    <w:p w14:paraId="58A383F9" w14:textId="77777777" w:rsidR="00247DE3" w:rsidRDefault="00247DE3" w:rsidP="00A54848">
      <w:pPr>
        <w:pStyle w:val="affff6"/>
      </w:pPr>
    </w:p>
    <w:p w14:paraId="07EFC940" w14:textId="64C43415" w:rsidR="00A54848" w:rsidRDefault="00247DE3" w:rsidP="00247DE3">
      <w:pPr>
        <w:pStyle w:val="affff6"/>
        <w:ind w:firstLine="0"/>
      </w:pPr>
      <w:r>
        <w:rPr>
          <w:noProof/>
        </w:rPr>
        <w:drawing>
          <wp:inline distT="0" distB="0" distL="0" distR="0" wp14:anchorId="560EF453" wp14:editId="3478D415">
            <wp:extent cx="5940344" cy="2778826"/>
            <wp:effectExtent l="0" t="0" r="381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rotWithShape="1">
                    <a:blip r:embed="rId12" cstate="print">
                      <a:extLst>
                        <a:ext uri="{BEBA8EAE-BF5A-486C-A8C5-ECC9F3942E4B}">
                          <a14:imgProps xmlns:a14="http://schemas.microsoft.com/office/drawing/2010/main">
                            <a14:imgLayer r:embed="rId13">
                              <a14:imgEffect>
                                <a14:colorTemperature colorTemp="5900"/>
                              </a14:imgEffect>
                            </a14:imgLayer>
                          </a14:imgProps>
                        </a:ext>
                        <a:ext uri="{28A0092B-C50C-407E-A947-70E740481C1C}">
                          <a14:useLocalDpi xmlns:a14="http://schemas.microsoft.com/office/drawing/2010/main" val="0"/>
                        </a:ext>
                      </a:extLst>
                    </a:blip>
                    <a:srcRect t="9596" b="7239"/>
                    <a:stretch/>
                  </pic:blipFill>
                  <pic:spPr bwMode="auto">
                    <a:xfrm>
                      <a:off x="0" y="0"/>
                      <a:ext cx="5940425" cy="2778864"/>
                    </a:xfrm>
                    <a:prstGeom prst="rect">
                      <a:avLst/>
                    </a:prstGeom>
                    <a:ln>
                      <a:noFill/>
                    </a:ln>
                    <a:extLst>
                      <a:ext uri="{53640926-AAD7-44D8-BBD7-CCE9431645EC}">
                        <a14:shadowObscured xmlns:a14="http://schemas.microsoft.com/office/drawing/2010/main"/>
                      </a:ext>
                    </a:extLst>
                  </pic:spPr>
                </pic:pic>
              </a:graphicData>
            </a:graphic>
          </wp:inline>
        </w:drawing>
      </w:r>
    </w:p>
    <w:p w14:paraId="15084E9B" w14:textId="58F491C6" w:rsidR="00A54848" w:rsidRDefault="00A54848" w:rsidP="00A54848">
      <w:pPr>
        <w:pStyle w:val="affff6"/>
      </w:pPr>
    </w:p>
    <w:p w14:paraId="7ABC462E" w14:textId="580B7217" w:rsidR="00A54848" w:rsidRDefault="00A54848" w:rsidP="00247DE3">
      <w:pPr>
        <w:pStyle w:val="affff6"/>
        <w:ind w:firstLine="0"/>
      </w:pPr>
      <w:r w:rsidRPr="00247DE3">
        <w:rPr>
          <w:b/>
          <w:bCs/>
        </w:rPr>
        <w:t>Рис</w:t>
      </w:r>
      <w:r w:rsidR="00247DE3" w:rsidRPr="00247DE3">
        <w:rPr>
          <w:b/>
          <w:bCs/>
        </w:rPr>
        <w:t>унок</w:t>
      </w:r>
      <w:r w:rsidRPr="00247DE3">
        <w:rPr>
          <w:b/>
          <w:bCs/>
        </w:rPr>
        <w:t xml:space="preserve"> 4.</w:t>
      </w:r>
      <w:r>
        <w:t xml:space="preserve"> Доли регионов (фильтрованная выборка) по направленности линейных трендов ключевых показателей (полный период наблюдения и окно последних пяти лет), в %.</w:t>
      </w:r>
    </w:p>
    <w:p w14:paraId="23DD438E" w14:textId="7C2749A3" w:rsidR="00A54848" w:rsidRPr="00A54848" w:rsidRDefault="00A54848" w:rsidP="00247DE3">
      <w:pPr>
        <w:pStyle w:val="affff6"/>
        <w:ind w:firstLine="0"/>
        <w:rPr>
          <w:lang w:val="en-US"/>
        </w:rPr>
      </w:pPr>
      <w:r w:rsidRPr="00247DE3">
        <w:rPr>
          <w:b/>
          <w:bCs/>
          <w:lang w:val="en-US"/>
        </w:rPr>
        <w:t>Fig</w:t>
      </w:r>
      <w:r w:rsidR="00247DE3" w:rsidRPr="00247DE3">
        <w:rPr>
          <w:b/>
          <w:bCs/>
          <w:lang w:val="en-US"/>
        </w:rPr>
        <w:t>ure</w:t>
      </w:r>
      <w:r w:rsidRPr="00247DE3">
        <w:rPr>
          <w:b/>
          <w:bCs/>
          <w:lang w:val="en-US"/>
        </w:rPr>
        <w:t xml:space="preserve"> 4.</w:t>
      </w:r>
      <w:r w:rsidRPr="00A54848">
        <w:rPr>
          <w:lang w:val="en-US"/>
        </w:rPr>
        <w:t xml:space="preserve"> Shares of regions (filtered selection) by the direction of linear trends in key indicators (full observation period and the last five-year window), %.</w:t>
      </w:r>
    </w:p>
    <w:p w14:paraId="7A756757" w14:textId="77777777" w:rsidR="00A54848" w:rsidRPr="00A54848" w:rsidRDefault="00A54848" w:rsidP="00A54848">
      <w:pPr>
        <w:pStyle w:val="affff6"/>
        <w:rPr>
          <w:lang w:val="en-US"/>
        </w:rPr>
      </w:pPr>
    </w:p>
    <w:p w14:paraId="050A5CC2" w14:textId="77777777" w:rsidR="00A54848" w:rsidRDefault="00A54848" w:rsidP="00A54848">
      <w:pPr>
        <w:pStyle w:val="affff6"/>
      </w:pPr>
      <w:r>
        <w:t>При переходе к пятилетнему окну распределение направленностей трендов частично смещается в сторону более благоприятной динамики. Увеличивается доля регионов с положительными тенденциями по числу статей в журналах Перечня ВАК, по внутренним затратам на исследования и разработки и по численности персонала. Доля регионов с положительным трендом по числу диссертаций также возрастает (с 5% до 10%), оставаясь низкой. Одновременно доля регионов с положительными тенденциями по числу авторов в статьях журналов Перечня ВАК снижается (с 52% до 36%), что указывает на вероятное расхождение динамики публикационного объёма и авторского охвата.</w:t>
      </w:r>
    </w:p>
    <w:p w14:paraId="79954488" w14:textId="77777777" w:rsidR="00A54848" w:rsidRDefault="00A54848" w:rsidP="00A54848">
      <w:pPr>
        <w:pStyle w:val="affff6"/>
      </w:pPr>
      <w:r>
        <w:t xml:space="preserve">В рамках имеющихся данных это расхождение может трактоваться как признак того, что рост публикационного потока в последние годы не сопровождается сопоставимым расширением авторского массива по регионам, несмотря на увеличение численности исследовательского персонала. Следовательно, рост числа публикаций в журналах Перечня ВАК, вероятнее всего, обеспечивается повышением интенсивности публикационной активности сложившегося авторского корпуса, а не притоком новых авторов, в частности из числа молодых учёных. </w:t>
      </w:r>
    </w:p>
    <w:p w14:paraId="6E730F3D" w14:textId="4230003D" w:rsidR="00A54848" w:rsidRDefault="00A54848" w:rsidP="00A54848">
      <w:pPr>
        <w:pStyle w:val="affff6"/>
      </w:pPr>
      <w:r>
        <w:t xml:space="preserve">Корреляционная матрица регионального блока фиксирует высокие положительные коэффициенты корреляции между всеми рассматриваемыми показателями (рис. 5а). При переходе к фильтрованной выборке (исключение регионов с экстремально высокими уровнями показателей) значения корреляций снижаются, однако сохраняют высокий положительный характер (рис. 5б). </w:t>
      </w:r>
    </w:p>
    <w:p w14:paraId="6CD8ABCD" w14:textId="4F43C35E" w:rsidR="00247DE3" w:rsidRDefault="00247DE3" w:rsidP="00A54848">
      <w:pPr>
        <w:pStyle w:val="affff6"/>
      </w:pPr>
    </w:p>
    <w:tbl>
      <w:tblPr>
        <w:tblStyle w:val="afe"/>
        <w:tblW w:w="495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4634"/>
      </w:tblGrid>
      <w:tr w:rsidR="004D3CA0" w14:paraId="3048D4B5" w14:textId="77777777" w:rsidTr="004D3CA0">
        <w:trPr>
          <w:trHeight w:val="3865"/>
          <w:jc w:val="center"/>
        </w:trPr>
        <w:tc>
          <w:tcPr>
            <w:tcW w:w="4673" w:type="dxa"/>
          </w:tcPr>
          <w:p w14:paraId="3A6C6269" w14:textId="04E33872" w:rsidR="00247DE3" w:rsidRDefault="00247DE3" w:rsidP="00247DE3">
            <w:pPr>
              <w:pStyle w:val="affff6"/>
              <w:ind w:firstLine="0"/>
            </w:pPr>
            <w:r>
              <w:rPr>
                <w:noProof/>
              </w:rPr>
              <w:lastRenderedPageBreak/>
              <w:drawing>
                <wp:inline distT="0" distB="0" distL="0" distR="0" wp14:anchorId="1BF92623" wp14:editId="0AE7B62F">
                  <wp:extent cx="2628717" cy="2495550"/>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2644301" cy="2510344"/>
                          </a:xfrm>
                          <a:prstGeom prst="rect">
                            <a:avLst/>
                          </a:prstGeom>
                          <a:ln>
                            <a:noFill/>
                          </a:ln>
                          <a:extLst>
                            <a:ext uri="{53640926-AAD7-44D8-BBD7-CCE9431645EC}">
                              <a14:shadowObscured xmlns:a14="http://schemas.microsoft.com/office/drawing/2010/main"/>
                            </a:ext>
                          </a:extLst>
                        </pic:spPr>
                      </pic:pic>
                    </a:graphicData>
                  </a:graphic>
                </wp:inline>
              </w:drawing>
            </w:r>
          </w:p>
        </w:tc>
        <w:tc>
          <w:tcPr>
            <w:tcW w:w="4672" w:type="dxa"/>
          </w:tcPr>
          <w:p w14:paraId="6B081635" w14:textId="4C885642" w:rsidR="00247DE3" w:rsidRDefault="00247DE3" w:rsidP="00247DE3">
            <w:pPr>
              <w:pStyle w:val="affff6"/>
              <w:ind w:firstLine="0"/>
            </w:pPr>
            <w:r>
              <w:rPr>
                <w:noProof/>
              </w:rPr>
              <w:drawing>
                <wp:inline distT="0" distB="0" distL="0" distR="0" wp14:anchorId="25620F00" wp14:editId="3C15C37B">
                  <wp:extent cx="2659265" cy="2495550"/>
                  <wp:effectExtent l="0" t="0" r="825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674202" cy="2509567"/>
                          </a:xfrm>
                          <a:prstGeom prst="rect">
                            <a:avLst/>
                          </a:prstGeom>
                          <a:ln>
                            <a:noFill/>
                          </a:ln>
                          <a:extLst>
                            <a:ext uri="{53640926-AAD7-44D8-BBD7-CCE9431645EC}">
                              <a14:shadowObscured xmlns:a14="http://schemas.microsoft.com/office/drawing/2010/main"/>
                            </a:ext>
                          </a:extLst>
                        </pic:spPr>
                      </pic:pic>
                    </a:graphicData>
                  </a:graphic>
                </wp:inline>
              </w:drawing>
            </w:r>
          </w:p>
        </w:tc>
      </w:tr>
      <w:tr w:rsidR="004D3CA0" w14:paraId="5F3D4C6D" w14:textId="77777777" w:rsidTr="004D3CA0">
        <w:trPr>
          <w:trHeight w:val="154"/>
          <w:jc w:val="center"/>
        </w:trPr>
        <w:tc>
          <w:tcPr>
            <w:tcW w:w="4673" w:type="dxa"/>
          </w:tcPr>
          <w:p w14:paraId="7514FB7E" w14:textId="27C01DF3" w:rsidR="00247DE3" w:rsidRPr="004D3CA0" w:rsidRDefault="004D3CA0" w:rsidP="004D3CA0">
            <w:pPr>
              <w:pStyle w:val="affff6"/>
              <w:ind w:firstLine="0"/>
              <w:jc w:val="center"/>
            </w:pPr>
            <w:r>
              <w:rPr>
                <w:lang w:val="en-US"/>
              </w:rPr>
              <w:t>(</w:t>
            </w:r>
            <w:r>
              <w:t>а)</w:t>
            </w:r>
          </w:p>
        </w:tc>
        <w:tc>
          <w:tcPr>
            <w:tcW w:w="4672" w:type="dxa"/>
          </w:tcPr>
          <w:p w14:paraId="41010583" w14:textId="1A9A2D14" w:rsidR="00247DE3" w:rsidRPr="004D3CA0" w:rsidRDefault="004D3CA0" w:rsidP="004D3CA0">
            <w:pPr>
              <w:pStyle w:val="affff6"/>
              <w:ind w:firstLine="0"/>
              <w:jc w:val="center"/>
              <w:rPr>
                <w:lang w:val="en-US"/>
              </w:rPr>
            </w:pPr>
            <w:r>
              <w:t>(б)</w:t>
            </w:r>
          </w:p>
        </w:tc>
      </w:tr>
    </w:tbl>
    <w:p w14:paraId="75AADC90" w14:textId="77777777" w:rsidR="00247DE3" w:rsidRDefault="00247DE3" w:rsidP="00247DE3">
      <w:pPr>
        <w:pStyle w:val="affff6"/>
        <w:ind w:firstLine="0"/>
      </w:pPr>
    </w:p>
    <w:p w14:paraId="4B1B9A10" w14:textId="24FEBE0A" w:rsidR="00A54848" w:rsidRDefault="00A54848" w:rsidP="00247DE3">
      <w:pPr>
        <w:pStyle w:val="affff6"/>
        <w:ind w:firstLine="0"/>
      </w:pPr>
      <w:r w:rsidRPr="004D3CA0">
        <w:rPr>
          <w:b/>
          <w:bCs/>
        </w:rPr>
        <w:t>Рис</w:t>
      </w:r>
      <w:r w:rsidR="004D3CA0" w:rsidRPr="004D3CA0">
        <w:rPr>
          <w:b/>
          <w:bCs/>
        </w:rPr>
        <w:t>унок</w:t>
      </w:r>
      <w:r w:rsidRPr="004D3CA0">
        <w:rPr>
          <w:b/>
          <w:bCs/>
        </w:rPr>
        <w:t xml:space="preserve"> 5.</w:t>
      </w:r>
      <w:r>
        <w:t xml:space="preserve"> Корреляционные матрицы ключевых показателей по регионам: (а) полная выборка; (б) фильтрованная выборка регионов (исключены крупнейшие).</w:t>
      </w:r>
    </w:p>
    <w:p w14:paraId="7CF23EFC" w14:textId="0D903AF5" w:rsidR="00A54848" w:rsidRPr="00A54848" w:rsidRDefault="00A54848" w:rsidP="00247DE3">
      <w:pPr>
        <w:pStyle w:val="affff6"/>
        <w:ind w:firstLine="0"/>
        <w:rPr>
          <w:lang w:val="en-US"/>
        </w:rPr>
      </w:pPr>
      <w:r w:rsidRPr="004D3CA0">
        <w:rPr>
          <w:b/>
          <w:bCs/>
          <w:lang w:val="en-US"/>
        </w:rPr>
        <w:t>Fig</w:t>
      </w:r>
      <w:r w:rsidR="004D3CA0" w:rsidRPr="004D3CA0">
        <w:rPr>
          <w:b/>
          <w:bCs/>
          <w:lang w:val="en-US"/>
        </w:rPr>
        <w:t>ure</w:t>
      </w:r>
      <w:r w:rsidRPr="004D3CA0">
        <w:rPr>
          <w:b/>
          <w:bCs/>
          <w:lang w:val="en-US"/>
        </w:rPr>
        <w:t xml:space="preserve"> 5.</w:t>
      </w:r>
      <w:r w:rsidRPr="00A54848">
        <w:rPr>
          <w:lang w:val="en-US"/>
        </w:rPr>
        <w:t xml:space="preserve"> Correlation matrices of key regional indicators: (a) full selection; (b) filtered selection of regions (largest regions excluded).</w:t>
      </w:r>
    </w:p>
    <w:p w14:paraId="74674E51" w14:textId="77777777" w:rsidR="00A54848" w:rsidRPr="00A54848" w:rsidRDefault="00A54848" w:rsidP="00A54848">
      <w:pPr>
        <w:pStyle w:val="affff6"/>
        <w:rPr>
          <w:lang w:val="en-US"/>
        </w:rPr>
      </w:pPr>
    </w:p>
    <w:p w14:paraId="3A347489" w14:textId="77777777" w:rsidR="00A54848" w:rsidRDefault="00A54848" w:rsidP="00A54848">
      <w:pPr>
        <w:pStyle w:val="affff6"/>
      </w:pPr>
      <w:r>
        <w:t xml:space="preserve">Публикации в журналах Перечня ВАК, как правило, предшествуют защите диссертации, поскольку подготовка исследования требует заблаговременного накопления и опубликования результатов. В расчётах лаговые корреляции между числом диссертаций в год и предшествующими публикационно-авторскими показателями сохраняются высокими как в полном массиве регионов, так и в фильтрованной выборке, что указывает на устойчивую </w:t>
      </w:r>
      <w:proofErr w:type="spellStart"/>
      <w:r>
        <w:t>межвременную</w:t>
      </w:r>
      <w:proofErr w:type="spellEnd"/>
      <w:r>
        <w:t xml:space="preserve"> сопряжённость, не сводимую к синхронным колебаниям.</w:t>
      </w:r>
    </w:p>
    <w:p w14:paraId="62A7E4DA" w14:textId="450FC4F1" w:rsidR="004D3CA0" w:rsidRDefault="00A54848" w:rsidP="004D3CA0">
      <w:pPr>
        <w:pStyle w:val="affff6"/>
      </w:pPr>
      <w:r>
        <w:t>Методологически это предполагает необходимость одного из двух решений: (1) введение признака статуса автора (соискатель/не соискатель) и построение ограниченных показателей для повышения специфичности измерения; (2) включение индикаторов редакционной политики журналов, отражающих изменение условий доступа и селективности независимо от масштаба региональной системы.</w:t>
      </w:r>
    </w:p>
    <w:p w14:paraId="1043CD1B" w14:textId="7C0ACAB7" w:rsidR="004D3CA0" w:rsidRPr="00D0625D" w:rsidRDefault="004D3CA0" w:rsidP="004D3CA0">
      <w:pPr>
        <w:pStyle w:val="affffa"/>
      </w:pPr>
      <w:r w:rsidRPr="004D3CA0">
        <w:t>Журнальный контур: анализ массива экономических журналов Перечня ВАК</w:t>
      </w:r>
    </w:p>
    <w:p w14:paraId="7F413541" w14:textId="0F7D7E92" w:rsidR="004D3CA0" w:rsidRDefault="004D3CA0" w:rsidP="004D3CA0">
      <w:pPr>
        <w:pStyle w:val="affff6"/>
      </w:pPr>
      <w:r>
        <w:t xml:space="preserve">Для сопоставления динамики доли новых авторов использована </w:t>
      </w:r>
      <w:proofErr w:type="spellStart"/>
      <w:r>
        <w:t>квартильная</w:t>
      </w:r>
      <w:proofErr w:type="spellEnd"/>
      <w:r>
        <w:t xml:space="preserve"> группировка по уровню показателя в предшествующем году. Для каждого года рассчитывались: число журналов в выборке, доля журналов со снижением показателя относительно предшествующего года и медиана относительного изменения (Δ%) по квартилям, сформированным по доле новых авторов в предшествующем году. Квартиль Q1 соответствует низкой исходной доле новых авторов (низкой «проницаемости» входа), Q4 – высокой; тем самым обеспечивается сопоставление динамики между журналами с различающимися исходными режимами обновления авторского состава (таблица 2).</w:t>
      </w:r>
    </w:p>
    <w:p w14:paraId="5C6D587E" w14:textId="77777777" w:rsidR="004D3CA0" w:rsidRDefault="004D3CA0" w:rsidP="004D3CA0">
      <w:pPr>
        <w:pStyle w:val="affff6"/>
      </w:pPr>
    </w:p>
    <w:p w14:paraId="03A4FAD9" w14:textId="77777777" w:rsidR="004D3CA0" w:rsidRDefault="004D3CA0" w:rsidP="004D3CA0">
      <w:pPr>
        <w:pStyle w:val="affff6"/>
        <w:ind w:firstLine="0"/>
      </w:pPr>
      <w:r w:rsidRPr="004D3CA0">
        <w:rPr>
          <w:b/>
          <w:bCs/>
        </w:rPr>
        <w:t>Таблица 2.</w:t>
      </w:r>
      <w:r>
        <w:t xml:space="preserve"> Годовые относительные изменения доли новых авторов в экономических журналах Перечня ВАК (</w:t>
      </w:r>
      <w:proofErr w:type="spellStart"/>
      <w:r>
        <w:t>квартильные</w:t>
      </w:r>
      <w:proofErr w:type="spellEnd"/>
      <w:r>
        <w:t xml:space="preserve"> сводки, 2016-2024 гг.)</w:t>
      </w:r>
    </w:p>
    <w:p w14:paraId="06EB648F" w14:textId="69E8AF1D" w:rsidR="004D3CA0" w:rsidRPr="004D3CA0" w:rsidRDefault="004D3CA0" w:rsidP="004D3CA0">
      <w:pPr>
        <w:pStyle w:val="affff6"/>
        <w:ind w:firstLine="0"/>
        <w:rPr>
          <w:lang w:val="en-US"/>
        </w:rPr>
      </w:pPr>
      <w:r w:rsidRPr="004D3CA0">
        <w:rPr>
          <w:b/>
          <w:bCs/>
          <w:lang w:val="en-US"/>
        </w:rPr>
        <w:t>Table 2.</w:t>
      </w:r>
      <w:r w:rsidRPr="004D3CA0">
        <w:rPr>
          <w:lang w:val="en-US"/>
        </w:rPr>
        <w:t xml:space="preserve"> Annual relative changes in the share of new authors in </w:t>
      </w:r>
      <w:proofErr w:type="spellStart"/>
      <w:r w:rsidRPr="004D3CA0">
        <w:rPr>
          <w:lang w:val="en-US"/>
        </w:rPr>
        <w:t>VAK</w:t>
      </w:r>
      <w:proofErr w:type="spellEnd"/>
      <w:r w:rsidRPr="004D3CA0">
        <w:rPr>
          <w:lang w:val="en-US"/>
        </w:rPr>
        <w:t>-listed economics journals (quartile summaries, 2016-2024).</w:t>
      </w:r>
    </w:p>
    <w:tbl>
      <w:tblPr>
        <w:tblW w:w="495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4"/>
        <w:gridCol w:w="927"/>
        <w:gridCol w:w="953"/>
        <w:gridCol w:w="927"/>
        <w:gridCol w:w="953"/>
        <w:gridCol w:w="953"/>
        <w:gridCol w:w="953"/>
        <w:gridCol w:w="927"/>
        <w:gridCol w:w="927"/>
        <w:gridCol w:w="927"/>
      </w:tblGrid>
      <w:tr w:rsidR="004D3CA0" w:rsidRPr="004D3CA0" w14:paraId="52A42477" w14:textId="77777777" w:rsidTr="004D3CA0">
        <w:trPr>
          <w:trHeight w:val="448"/>
          <w:jc w:val="center"/>
        </w:trPr>
        <w:tc>
          <w:tcPr>
            <w:tcW w:w="0" w:type="auto"/>
            <w:shd w:val="clear" w:color="auto" w:fill="auto"/>
            <w:vAlign w:val="center"/>
            <w:hideMark/>
          </w:tcPr>
          <w:p w14:paraId="1791C49F"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Год</w:t>
            </w:r>
          </w:p>
        </w:tc>
        <w:tc>
          <w:tcPr>
            <w:tcW w:w="0" w:type="auto"/>
            <w:shd w:val="clear" w:color="auto" w:fill="auto"/>
            <w:noWrap/>
            <w:vAlign w:val="center"/>
            <w:hideMark/>
          </w:tcPr>
          <w:p w14:paraId="4E30BDEF"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2016</w:t>
            </w:r>
          </w:p>
        </w:tc>
        <w:tc>
          <w:tcPr>
            <w:tcW w:w="0" w:type="auto"/>
            <w:shd w:val="clear" w:color="auto" w:fill="auto"/>
            <w:noWrap/>
            <w:vAlign w:val="center"/>
            <w:hideMark/>
          </w:tcPr>
          <w:p w14:paraId="3EF3602D"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2017</w:t>
            </w:r>
          </w:p>
        </w:tc>
        <w:tc>
          <w:tcPr>
            <w:tcW w:w="0" w:type="auto"/>
            <w:shd w:val="clear" w:color="auto" w:fill="auto"/>
            <w:noWrap/>
            <w:vAlign w:val="center"/>
            <w:hideMark/>
          </w:tcPr>
          <w:p w14:paraId="19BD7CD6"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2018</w:t>
            </w:r>
          </w:p>
        </w:tc>
        <w:tc>
          <w:tcPr>
            <w:tcW w:w="0" w:type="auto"/>
            <w:shd w:val="clear" w:color="auto" w:fill="auto"/>
            <w:noWrap/>
            <w:vAlign w:val="center"/>
            <w:hideMark/>
          </w:tcPr>
          <w:p w14:paraId="156AD318"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2019</w:t>
            </w:r>
          </w:p>
        </w:tc>
        <w:tc>
          <w:tcPr>
            <w:tcW w:w="0" w:type="auto"/>
            <w:shd w:val="clear" w:color="auto" w:fill="auto"/>
            <w:noWrap/>
            <w:vAlign w:val="center"/>
            <w:hideMark/>
          </w:tcPr>
          <w:p w14:paraId="3E30FFC8"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2020</w:t>
            </w:r>
          </w:p>
        </w:tc>
        <w:tc>
          <w:tcPr>
            <w:tcW w:w="0" w:type="auto"/>
            <w:shd w:val="clear" w:color="auto" w:fill="auto"/>
            <w:noWrap/>
            <w:vAlign w:val="center"/>
            <w:hideMark/>
          </w:tcPr>
          <w:p w14:paraId="78D1811B"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2021</w:t>
            </w:r>
          </w:p>
        </w:tc>
        <w:tc>
          <w:tcPr>
            <w:tcW w:w="0" w:type="auto"/>
            <w:shd w:val="clear" w:color="auto" w:fill="auto"/>
            <w:noWrap/>
            <w:vAlign w:val="center"/>
            <w:hideMark/>
          </w:tcPr>
          <w:p w14:paraId="1852E6C4"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2022</w:t>
            </w:r>
          </w:p>
        </w:tc>
        <w:tc>
          <w:tcPr>
            <w:tcW w:w="0" w:type="auto"/>
            <w:shd w:val="clear" w:color="auto" w:fill="auto"/>
            <w:noWrap/>
            <w:vAlign w:val="center"/>
            <w:hideMark/>
          </w:tcPr>
          <w:p w14:paraId="3F6BADB7"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2023</w:t>
            </w:r>
          </w:p>
        </w:tc>
        <w:tc>
          <w:tcPr>
            <w:tcW w:w="0" w:type="auto"/>
            <w:shd w:val="clear" w:color="auto" w:fill="auto"/>
            <w:noWrap/>
            <w:vAlign w:val="center"/>
            <w:hideMark/>
          </w:tcPr>
          <w:p w14:paraId="20F42E62" w14:textId="77777777" w:rsidR="004D3CA0" w:rsidRPr="004D3CA0" w:rsidRDefault="004D3CA0" w:rsidP="004D3CA0">
            <w:pPr>
              <w:ind w:firstLine="0"/>
              <w:contextualSpacing w:val="0"/>
              <w:jc w:val="center"/>
              <w:rPr>
                <w:rFonts w:eastAsia="Times New Roman" w:cs="Times New Roman"/>
                <w:b/>
                <w:bCs/>
                <w:color w:val="000000"/>
                <w:lang w:eastAsia="ru-RU"/>
              </w:rPr>
            </w:pPr>
            <w:r w:rsidRPr="004D3CA0">
              <w:rPr>
                <w:rFonts w:eastAsia="Times New Roman" w:cs="Times New Roman"/>
                <w:b/>
                <w:bCs/>
                <w:color w:val="000000"/>
                <w:lang w:eastAsia="ru-RU"/>
              </w:rPr>
              <w:t>2024</w:t>
            </w:r>
          </w:p>
        </w:tc>
      </w:tr>
      <w:tr w:rsidR="004D3CA0" w:rsidRPr="004D3CA0" w14:paraId="5301618E" w14:textId="77777777" w:rsidTr="004D3CA0">
        <w:trPr>
          <w:trHeight w:val="88"/>
          <w:jc w:val="center"/>
        </w:trPr>
        <w:tc>
          <w:tcPr>
            <w:tcW w:w="0" w:type="auto"/>
            <w:shd w:val="clear" w:color="auto" w:fill="auto"/>
            <w:vAlign w:val="center"/>
            <w:hideMark/>
          </w:tcPr>
          <w:p w14:paraId="7E17D24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N</w:t>
            </w:r>
          </w:p>
        </w:tc>
        <w:tc>
          <w:tcPr>
            <w:tcW w:w="0" w:type="auto"/>
            <w:shd w:val="clear" w:color="auto" w:fill="auto"/>
            <w:noWrap/>
            <w:vAlign w:val="center"/>
            <w:hideMark/>
          </w:tcPr>
          <w:p w14:paraId="72EAE0F4"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301</w:t>
            </w:r>
          </w:p>
        </w:tc>
        <w:tc>
          <w:tcPr>
            <w:tcW w:w="0" w:type="auto"/>
            <w:shd w:val="clear" w:color="auto" w:fill="auto"/>
            <w:noWrap/>
            <w:vAlign w:val="center"/>
            <w:hideMark/>
          </w:tcPr>
          <w:p w14:paraId="37C4F7E3"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305</w:t>
            </w:r>
          </w:p>
        </w:tc>
        <w:tc>
          <w:tcPr>
            <w:tcW w:w="0" w:type="auto"/>
            <w:shd w:val="clear" w:color="auto" w:fill="auto"/>
            <w:noWrap/>
            <w:vAlign w:val="center"/>
            <w:hideMark/>
          </w:tcPr>
          <w:p w14:paraId="1A66941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311</w:t>
            </w:r>
          </w:p>
        </w:tc>
        <w:tc>
          <w:tcPr>
            <w:tcW w:w="0" w:type="auto"/>
            <w:shd w:val="clear" w:color="auto" w:fill="auto"/>
            <w:noWrap/>
            <w:vAlign w:val="center"/>
            <w:hideMark/>
          </w:tcPr>
          <w:p w14:paraId="6C4AE00F"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322</w:t>
            </w:r>
          </w:p>
        </w:tc>
        <w:tc>
          <w:tcPr>
            <w:tcW w:w="0" w:type="auto"/>
            <w:shd w:val="clear" w:color="auto" w:fill="auto"/>
            <w:noWrap/>
            <w:vAlign w:val="center"/>
            <w:hideMark/>
          </w:tcPr>
          <w:p w14:paraId="0F828CC6"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331</w:t>
            </w:r>
          </w:p>
        </w:tc>
        <w:tc>
          <w:tcPr>
            <w:tcW w:w="0" w:type="auto"/>
            <w:shd w:val="clear" w:color="auto" w:fill="auto"/>
            <w:noWrap/>
            <w:vAlign w:val="center"/>
            <w:hideMark/>
          </w:tcPr>
          <w:p w14:paraId="1E5F3C0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339</w:t>
            </w:r>
          </w:p>
        </w:tc>
        <w:tc>
          <w:tcPr>
            <w:tcW w:w="0" w:type="auto"/>
            <w:shd w:val="clear" w:color="auto" w:fill="auto"/>
            <w:noWrap/>
            <w:vAlign w:val="center"/>
            <w:hideMark/>
          </w:tcPr>
          <w:p w14:paraId="468DD56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342</w:t>
            </w:r>
          </w:p>
        </w:tc>
        <w:tc>
          <w:tcPr>
            <w:tcW w:w="0" w:type="auto"/>
            <w:shd w:val="clear" w:color="auto" w:fill="auto"/>
            <w:noWrap/>
            <w:vAlign w:val="center"/>
            <w:hideMark/>
          </w:tcPr>
          <w:p w14:paraId="4A4148A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345</w:t>
            </w:r>
          </w:p>
        </w:tc>
        <w:tc>
          <w:tcPr>
            <w:tcW w:w="0" w:type="auto"/>
            <w:shd w:val="clear" w:color="auto" w:fill="auto"/>
            <w:noWrap/>
            <w:vAlign w:val="center"/>
            <w:hideMark/>
          </w:tcPr>
          <w:p w14:paraId="458D264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343</w:t>
            </w:r>
          </w:p>
        </w:tc>
      </w:tr>
      <w:tr w:rsidR="004D3CA0" w:rsidRPr="004D3CA0" w14:paraId="191256A4" w14:textId="77777777" w:rsidTr="004D3CA0">
        <w:trPr>
          <w:trHeight w:val="448"/>
          <w:jc w:val="center"/>
        </w:trPr>
        <w:tc>
          <w:tcPr>
            <w:tcW w:w="0" w:type="auto"/>
            <w:gridSpan w:val="10"/>
            <w:shd w:val="clear" w:color="auto" w:fill="auto"/>
            <w:vAlign w:val="center"/>
          </w:tcPr>
          <w:p w14:paraId="77086B89" w14:textId="77777777" w:rsidR="004D3CA0" w:rsidRPr="004D3CA0" w:rsidRDefault="004D3CA0" w:rsidP="004D3CA0">
            <w:pPr>
              <w:ind w:firstLine="0"/>
              <w:contextualSpacing w:val="0"/>
              <w:jc w:val="left"/>
              <w:rPr>
                <w:rFonts w:eastAsia="Times New Roman" w:cs="Times New Roman"/>
                <w:color w:val="000000"/>
                <w:lang w:eastAsia="ru-RU"/>
              </w:rPr>
            </w:pPr>
            <w:r w:rsidRPr="004D3CA0">
              <w:rPr>
                <w:rFonts w:eastAsia="Times New Roman" w:cs="Times New Roman"/>
                <w:color w:val="000000"/>
                <w:lang w:eastAsia="ru-RU"/>
              </w:rPr>
              <w:t>Доля журналов со снижением</w:t>
            </w:r>
          </w:p>
        </w:tc>
      </w:tr>
      <w:tr w:rsidR="004D3CA0" w:rsidRPr="004D3CA0" w14:paraId="3B4C8A63" w14:textId="77777777" w:rsidTr="004D3CA0">
        <w:trPr>
          <w:trHeight w:val="448"/>
          <w:jc w:val="center"/>
        </w:trPr>
        <w:tc>
          <w:tcPr>
            <w:tcW w:w="0" w:type="auto"/>
            <w:shd w:val="clear" w:color="auto" w:fill="auto"/>
            <w:vAlign w:val="center"/>
            <w:hideMark/>
          </w:tcPr>
          <w:p w14:paraId="6F928C6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lastRenderedPageBreak/>
              <w:t>Все</w:t>
            </w:r>
          </w:p>
        </w:tc>
        <w:tc>
          <w:tcPr>
            <w:tcW w:w="0" w:type="auto"/>
            <w:shd w:val="clear" w:color="000000" w:fill="FFE59A"/>
            <w:noWrap/>
            <w:vAlign w:val="center"/>
            <w:hideMark/>
          </w:tcPr>
          <w:p w14:paraId="6420EF1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59%</w:t>
            </w:r>
          </w:p>
        </w:tc>
        <w:tc>
          <w:tcPr>
            <w:tcW w:w="0" w:type="auto"/>
            <w:shd w:val="clear" w:color="000000" w:fill="FFE599"/>
            <w:noWrap/>
            <w:vAlign w:val="center"/>
            <w:hideMark/>
          </w:tcPr>
          <w:p w14:paraId="5E80E426"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59%</w:t>
            </w:r>
          </w:p>
        </w:tc>
        <w:tc>
          <w:tcPr>
            <w:tcW w:w="0" w:type="auto"/>
            <w:shd w:val="clear" w:color="000000" w:fill="EDE4A2"/>
            <w:noWrap/>
            <w:vAlign w:val="center"/>
            <w:hideMark/>
          </w:tcPr>
          <w:p w14:paraId="11BD78BF"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55%</w:t>
            </w:r>
          </w:p>
        </w:tc>
        <w:tc>
          <w:tcPr>
            <w:tcW w:w="0" w:type="auto"/>
            <w:shd w:val="clear" w:color="000000" w:fill="FFE699"/>
            <w:noWrap/>
            <w:vAlign w:val="center"/>
            <w:hideMark/>
          </w:tcPr>
          <w:p w14:paraId="2CCE034A"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58%</w:t>
            </w:r>
          </w:p>
        </w:tc>
        <w:tc>
          <w:tcPr>
            <w:tcW w:w="0" w:type="auto"/>
            <w:shd w:val="clear" w:color="000000" w:fill="FFE699"/>
            <w:noWrap/>
            <w:vAlign w:val="center"/>
            <w:hideMark/>
          </w:tcPr>
          <w:p w14:paraId="766107C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59%</w:t>
            </w:r>
          </w:p>
        </w:tc>
        <w:tc>
          <w:tcPr>
            <w:tcW w:w="0" w:type="auto"/>
            <w:shd w:val="clear" w:color="000000" w:fill="F8CBAD"/>
            <w:noWrap/>
            <w:vAlign w:val="center"/>
            <w:hideMark/>
          </w:tcPr>
          <w:p w14:paraId="0374F5C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65%</w:t>
            </w:r>
          </w:p>
        </w:tc>
        <w:tc>
          <w:tcPr>
            <w:tcW w:w="0" w:type="auto"/>
            <w:shd w:val="clear" w:color="000000" w:fill="DCE2AA"/>
            <w:noWrap/>
            <w:vAlign w:val="center"/>
            <w:hideMark/>
          </w:tcPr>
          <w:p w14:paraId="39049C1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52%</w:t>
            </w:r>
          </w:p>
        </w:tc>
        <w:tc>
          <w:tcPr>
            <w:tcW w:w="0" w:type="auto"/>
            <w:shd w:val="clear" w:color="000000" w:fill="C6E0B4"/>
            <w:noWrap/>
            <w:vAlign w:val="center"/>
            <w:hideMark/>
          </w:tcPr>
          <w:p w14:paraId="00E51A4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48%</w:t>
            </w:r>
          </w:p>
        </w:tc>
        <w:tc>
          <w:tcPr>
            <w:tcW w:w="0" w:type="auto"/>
            <w:shd w:val="clear" w:color="000000" w:fill="E1E2A7"/>
            <w:noWrap/>
            <w:vAlign w:val="center"/>
            <w:hideMark/>
          </w:tcPr>
          <w:p w14:paraId="702E4CFD"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53%</w:t>
            </w:r>
          </w:p>
        </w:tc>
      </w:tr>
      <w:tr w:rsidR="004D3CA0" w:rsidRPr="004D3CA0" w14:paraId="0B4BD1F8" w14:textId="77777777" w:rsidTr="004D3CA0">
        <w:trPr>
          <w:trHeight w:val="448"/>
          <w:jc w:val="center"/>
        </w:trPr>
        <w:tc>
          <w:tcPr>
            <w:tcW w:w="0" w:type="auto"/>
            <w:shd w:val="clear" w:color="auto" w:fill="auto"/>
            <w:vAlign w:val="center"/>
            <w:hideMark/>
          </w:tcPr>
          <w:p w14:paraId="0265BC6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Q1</w:t>
            </w:r>
          </w:p>
        </w:tc>
        <w:tc>
          <w:tcPr>
            <w:tcW w:w="0" w:type="auto"/>
            <w:shd w:val="clear" w:color="000000" w:fill="F9CEAA"/>
            <w:noWrap/>
            <w:vAlign w:val="center"/>
            <w:hideMark/>
          </w:tcPr>
          <w:p w14:paraId="13F8827F"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37%</w:t>
            </w:r>
          </w:p>
        </w:tc>
        <w:tc>
          <w:tcPr>
            <w:tcW w:w="0" w:type="auto"/>
            <w:shd w:val="clear" w:color="000000" w:fill="FFE699"/>
            <w:noWrap/>
            <w:vAlign w:val="center"/>
            <w:hideMark/>
          </w:tcPr>
          <w:p w14:paraId="3FB310E4"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33%</w:t>
            </w:r>
          </w:p>
        </w:tc>
        <w:tc>
          <w:tcPr>
            <w:tcW w:w="0" w:type="auto"/>
            <w:shd w:val="clear" w:color="000000" w:fill="C6E0B4"/>
            <w:noWrap/>
            <w:vAlign w:val="center"/>
            <w:hideMark/>
          </w:tcPr>
          <w:p w14:paraId="539BC1A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26%</w:t>
            </w:r>
          </w:p>
        </w:tc>
        <w:tc>
          <w:tcPr>
            <w:tcW w:w="0" w:type="auto"/>
            <w:shd w:val="clear" w:color="000000" w:fill="FBD4A6"/>
            <w:noWrap/>
            <w:vAlign w:val="center"/>
            <w:hideMark/>
          </w:tcPr>
          <w:p w14:paraId="196056A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36%</w:t>
            </w:r>
          </w:p>
        </w:tc>
        <w:tc>
          <w:tcPr>
            <w:tcW w:w="0" w:type="auto"/>
            <w:shd w:val="clear" w:color="000000" w:fill="F8CBAD"/>
            <w:noWrap/>
            <w:vAlign w:val="center"/>
            <w:hideMark/>
          </w:tcPr>
          <w:p w14:paraId="1FE8B5E9"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37%</w:t>
            </w:r>
          </w:p>
        </w:tc>
        <w:tc>
          <w:tcPr>
            <w:tcW w:w="0" w:type="auto"/>
            <w:shd w:val="clear" w:color="000000" w:fill="FDDD9F"/>
            <w:noWrap/>
            <w:vAlign w:val="center"/>
            <w:hideMark/>
          </w:tcPr>
          <w:p w14:paraId="3D97677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34%</w:t>
            </w:r>
          </w:p>
        </w:tc>
        <w:tc>
          <w:tcPr>
            <w:tcW w:w="0" w:type="auto"/>
            <w:shd w:val="clear" w:color="000000" w:fill="EBE3A3"/>
            <w:noWrap/>
            <w:vAlign w:val="center"/>
            <w:hideMark/>
          </w:tcPr>
          <w:p w14:paraId="74680B93"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30%</w:t>
            </w:r>
          </w:p>
        </w:tc>
        <w:tc>
          <w:tcPr>
            <w:tcW w:w="0" w:type="auto"/>
            <w:shd w:val="clear" w:color="000000" w:fill="D6E1AD"/>
            <w:noWrap/>
            <w:vAlign w:val="center"/>
            <w:hideMark/>
          </w:tcPr>
          <w:p w14:paraId="56910914"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28%</w:t>
            </w:r>
          </w:p>
        </w:tc>
        <w:tc>
          <w:tcPr>
            <w:tcW w:w="0" w:type="auto"/>
            <w:shd w:val="clear" w:color="000000" w:fill="EBE3A3"/>
            <w:noWrap/>
            <w:vAlign w:val="center"/>
            <w:hideMark/>
          </w:tcPr>
          <w:p w14:paraId="151615B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30%</w:t>
            </w:r>
          </w:p>
        </w:tc>
      </w:tr>
      <w:tr w:rsidR="004D3CA0" w:rsidRPr="004D3CA0" w14:paraId="084D08ED" w14:textId="77777777" w:rsidTr="004D3CA0">
        <w:trPr>
          <w:trHeight w:val="358"/>
          <w:jc w:val="center"/>
        </w:trPr>
        <w:tc>
          <w:tcPr>
            <w:tcW w:w="0" w:type="auto"/>
            <w:shd w:val="clear" w:color="auto" w:fill="auto"/>
            <w:vAlign w:val="center"/>
            <w:hideMark/>
          </w:tcPr>
          <w:p w14:paraId="76C2CB5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Q2</w:t>
            </w:r>
          </w:p>
        </w:tc>
        <w:tc>
          <w:tcPr>
            <w:tcW w:w="0" w:type="auto"/>
            <w:shd w:val="clear" w:color="000000" w:fill="F8CBAD"/>
            <w:noWrap/>
            <w:vAlign w:val="center"/>
            <w:hideMark/>
          </w:tcPr>
          <w:p w14:paraId="29FED36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65%</w:t>
            </w:r>
          </w:p>
        </w:tc>
        <w:tc>
          <w:tcPr>
            <w:tcW w:w="0" w:type="auto"/>
            <w:shd w:val="clear" w:color="000000" w:fill="F4E49F"/>
            <w:noWrap/>
            <w:vAlign w:val="center"/>
            <w:hideMark/>
          </w:tcPr>
          <w:p w14:paraId="3001866A"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53%</w:t>
            </w:r>
          </w:p>
        </w:tc>
        <w:tc>
          <w:tcPr>
            <w:tcW w:w="0" w:type="auto"/>
            <w:shd w:val="clear" w:color="000000" w:fill="F0E4A0"/>
            <w:noWrap/>
            <w:vAlign w:val="center"/>
            <w:hideMark/>
          </w:tcPr>
          <w:p w14:paraId="458E627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51%</w:t>
            </w:r>
          </w:p>
        </w:tc>
        <w:tc>
          <w:tcPr>
            <w:tcW w:w="0" w:type="auto"/>
            <w:shd w:val="clear" w:color="000000" w:fill="FFE699"/>
            <w:noWrap/>
            <w:vAlign w:val="center"/>
            <w:hideMark/>
          </w:tcPr>
          <w:p w14:paraId="0264D796"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56%</w:t>
            </w:r>
          </w:p>
        </w:tc>
        <w:tc>
          <w:tcPr>
            <w:tcW w:w="0" w:type="auto"/>
            <w:shd w:val="clear" w:color="000000" w:fill="FFE599"/>
            <w:noWrap/>
            <w:vAlign w:val="center"/>
            <w:hideMark/>
          </w:tcPr>
          <w:p w14:paraId="71AF533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57%</w:t>
            </w:r>
          </w:p>
        </w:tc>
        <w:tc>
          <w:tcPr>
            <w:tcW w:w="0" w:type="auto"/>
            <w:shd w:val="clear" w:color="000000" w:fill="FBD6A5"/>
            <w:noWrap/>
            <w:vAlign w:val="center"/>
            <w:hideMark/>
          </w:tcPr>
          <w:p w14:paraId="6E18F20C"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61%</w:t>
            </w:r>
          </w:p>
        </w:tc>
        <w:tc>
          <w:tcPr>
            <w:tcW w:w="0" w:type="auto"/>
            <w:shd w:val="clear" w:color="000000" w:fill="FEE29C"/>
            <w:noWrap/>
            <w:vAlign w:val="center"/>
            <w:hideMark/>
          </w:tcPr>
          <w:p w14:paraId="4E0AB19E"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58%</w:t>
            </w:r>
          </w:p>
        </w:tc>
        <w:tc>
          <w:tcPr>
            <w:tcW w:w="0" w:type="auto"/>
            <w:shd w:val="clear" w:color="000000" w:fill="C6E0B4"/>
            <w:noWrap/>
            <w:vAlign w:val="center"/>
            <w:hideMark/>
          </w:tcPr>
          <w:p w14:paraId="0B4CCC99"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37%</w:t>
            </w:r>
          </w:p>
        </w:tc>
        <w:tc>
          <w:tcPr>
            <w:tcW w:w="0" w:type="auto"/>
            <w:shd w:val="clear" w:color="000000" w:fill="DAE2AB"/>
            <w:noWrap/>
            <w:vAlign w:val="center"/>
            <w:hideMark/>
          </w:tcPr>
          <w:p w14:paraId="1C51C70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44%</w:t>
            </w:r>
          </w:p>
        </w:tc>
      </w:tr>
      <w:tr w:rsidR="004D3CA0" w:rsidRPr="004D3CA0" w14:paraId="1FA04C6F" w14:textId="77777777" w:rsidTr="004D3CA0">
        <w:trPr>
          <w:trHeight w:val="358"/>
          <w:jc w:val="center"/>
        </w:trPr>
        <w:tc>
          <w:tcPr>
            <w:tcW w:w="0" w:type="auto"/>
            <w:shd w:val="clear" w:color="auto" w:fill="auto"/>
            <w:vAlign w:val="center"/>
            <w:hideMark/>
          </w:tcPr>
          <w:p w14:paraId="0E5C141D"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Q3</w:t>
            </w:r>
          </w:p>
        </w:tc>
        <w:tc>
          <w:tcPr>
            <w:tcW w:w="0" w:type="auto"/>
            <w:shd w:val="clear" w:color="000000" w:fill="FFE699"/>
            <w:noWrap/>
            <w:vAlign w:val="center"/>
            <w:hideMark/>
          </w:tcPr>
          <w:p w14:paraId="7D7C4FDC"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64%</w:t>
            </w:r>
          </w:p>
        </w:tc>
        <w:tc>
          <w:tcPr>
            <w:tcW w:w="0" w:type="auto"/>
            <w:shd w:val="clear" w:color="000000" w:fill="FFE699"/>
            <w:noWrap/>
            <w:vAlign w:val="center"/>
            <w:hideMark/>
          </w:tcPr>
          <w:p w14:paraId="25109506"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63%</w:t>
            </w:r>
          </w:p>
        </w:tc>
        <w:tc>
          <w:tcPr>
            <w:tcW w:w="0" w:type="auto"/>
            <w:shd w:val="clear" w:color="000000" w:fill="E9E3A4"/>
            <w:noWrap/>
            <w:vAlign w:val="center"/>
            <w:hideMark/>
          </w:tcPr>
          <w:p w14:paraId="0831C274"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60%</w:t>
            </w:r>
          </w:p>
        </w:tc>
        <w:tc>
          <w:tcPr>
            <w:tcW w:w="0" w:type="auto"/>
            <w:shd w:val="clear" w:color="000000" w:fill="FEE19C"/>
            <w:noWrap/>
            <w:vAlign w:val="center"/>
            <w:hideMark/>
          </w:tcPr>
          <w:p w14:paraId="77FD834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66%</w:t>
            </w:r>
          </w:p>
        </w:tc>
        <w:tc>
          <w:tcPr>
            <w:tcW w:w="0" w:type="auto"/>
            <w:shd w:val="clear" w:color="000000" w:fill="FFE49A"/>
            <w:noWrap/>
            <w:vAlign w:val="center"/>
            <w:hideMark/>
          </w:tcPr>
          <w:p w14:paraId="53A1276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65%</w:t>
            </w:r>
          </w:p>
        </w:tc>
        <w:tc>
          <w:tcPr>
            <w:tcW w:w="0" w:type="auto"/>
            <w:shd w:val="clear" w:color="000000" w:fill="F8CBAD"/>
            <w:noWrap/>
            <w:vAlign w:val="center"/>
            <w:hideMark/>
          </w:tcPr>
          <w:p w14:paraId="6871B60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79%</w:t>
            </w:r>
          </w:p>
        </w:tc>
        <w:tc>
          <w:tcPr>
            <w:tcW w:w="0" w:type="auto"/>
            <w:shd w:val="clear" w:color="000000" w:fill="C6E0B4"/>
            <w:noWrap/>
            <w:vAlign w:val="center"/>
            <w:hideMark/>
          </w:tcPr>
          <w:p w14:paraId="6D61A819"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54%</w:t>
            </w:r>
          </w:p>
        </w:tc>
        <w:tc>
          <w:tcPr>
            <w:tcW w:w="0" w:type="auto"/>
            <w:shd w:val="clear" w:color="000000" w:fill="D3E1AE"/>
            <w:noWrap/>
            <w:vAlign w:val="center"/>
            <w:hideMark/>
          </w:tcPr>
          <w:p w14:paraId="567ABAB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56%</w:t>
            </w:r>
          </w:p>
        </w:tc>
        <w:tc>
          <w:tcPr>
            <w:tcW w:w="0" w:type="auto"/>
            <w:shd w:val="clear" w:color="000000" w:fill="F9E59C"/>
            <w:noWrap/>
            <w:vAlign w:val="center"/>
            <w:hideMark/>
          </w:tcPr>
          <w:p w14:paraId="3D5922FE"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62%</w:t>
            </w:r>
          </w:p>
        </w:tc>
      </w:tr>
      <w:tr w:rsidR="004D3CA0" w:rsidRPr="004D3CA0" w14:paraId="20AD04C3" w14:textId="77777777" w:rsidTr="004D3CA0">
        <w:trPr>
          <w:trHeight w:val="358"/>
          <w:jc w:val="center"/>
        </w:trPr>
        <w:tc>
          <w:tcPr>
            <w:tcW w:w="0" w:type="auto"/>
            <w:shd w:val="clear" w:color="auto" w:fill="auto"/>
            <w:vAlign w:val="center"/>
            <w:hideMark/>
          </w:tcPr>
          <w:p w14:paraId="63A0EFDA"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Q4</w:t>
            </w:r>
          </w:p>
        </w:tc>
        <w:tc>
          <w:tcPr>
            <w:tcW w:w="0" w:type="auto"/>
            <w:shd w:val="clear" w:color="000000" w:fill="E5E3A6"/>
            <w:noWrap/>
            <w:vAlign w:val="center"/>
            <w:hideMark/>
          </w:tcPr>
          <w:p w14:paraId="301E5A8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71%</w:t>
            </w:r>
          </w:p>
        </w:tc>
        <w:tc>
          <w:tcPr>
            <w:tcW w:w="0" w:type="auto"/>
            <w:shd w:val="clear" w:color="000000" w:fill="F8CBAD"/>
            <w:noWrap/>
            <w:vAlign w:val="center"/>
            <w:hideMark/>
          </w:tcPr>
          <w:p w14:paraId="1782FEAD"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87%</w:t>
            </w:r>
          </w:p>
        </w:tc>
        <w:tc>
          <w:tcPr>
            <w:tcW w:w="0" w:type="auto"/>
            <w:shd w:val="clear" w:color="000000" w:fill="FBD4A6"/>
            <w:noWrap/>
            <w:vAlign w:val="center"/>
            <w:hideMark/>
          </w:tcPr>
          <w:p w14:paraId="1770F756"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83%</w:t>
            </w:r>
          </w:p>
        </w:tc>
        <w:tc>
          <w:tcPr>
            <w:tcW w:w="0" w:type="auto"/>
            <w:shd w:val="clear" w:color="000000" w:fill="FFE699"/>
            <w:noWrap/>
            <w:vAlign w:val="center"/>
            <w:hideMark/>
          </w:tcPr>
          <w:p w14:paraId="63CD527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75%</w:t>
            </w:r>
          </w:p>
        </w:tc>
        <w:tc>
          <w:tcPr>
            <w:tcW w:w="0" w:type="auto"/>
            <w:shd w:val="clear" w:color="000000" w:fill="FFE59A"/>
            <w:noWrap/>
            <w:vAlign w:val="center"/>
            <w:hideMark/>
          </w:tcPr>
          <w:p w14:paraId="56E19039"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76%</w:t>
            </w:r>
          </w:p>
        </w:tc>
        <w:tc>
          <w:tcPr>
            <w:tcW w:w="0" w:type="auto"/>
            <w:shd w:val="clear" w:color="000000" w:fill="FAD0A9"/>
            <w:noWrap/>
            <w:vAlign w:val="center"/>
            <w:hideMark/>
          </w:tcPr>
          <w:p w14:paraId="2666B14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85%</w:t>
            </w:r>
          </w:p>
        </w:tc>
        <w:tc>
          <w:tcPr>
            <w:tcW w:w="0" w:type="auto"/>
            <w:shd w:val="clear" w:color="000000" w:fill="C6E0B4"/>
            <w:noWrap/>
            <w:vAlign w:val="center"/>
            <w:hideMark/>
          </w:tcPr>
          <w:p w14:paraId="4CAAB639"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65%</w:t>
            </w:r>
          </w:p>
        </w:tc>
        <w:tc>
          <w:tcPr>
            <w:tcW w:w="0" w:type="auto"/>
            <w:shd w:val="clear" w:color="000000" w:fill="DEE2A9"/>
            <w:noWrap/>
            <w:vAlign w:val="center"/>
            <w:hideMark/>
          </w:tcPr>
          <w:p w14:paraId="4C1D779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69%</w:t>
            </w:r>
          </w:p>
        </w:tc>
        <w:tc>
          <w:tcPr>
            <w:tcW w:w="0" w:type="auto"/>
            <w:shd w:val="clear" w:color="000000" w:fill="F9E59C"/>
            <w:noWrap/>
            <w:vAlign w:val="center"/>
            <w:hideMark/>
          </w:tcPr>
          <w:p w14:paraId="2182596A"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cs="Times New Roman"/>
                <w:color w:val="000000"/>
              </w:rPr>
              <w:t>74%</w:t>
            </w:r>
          </w:p>
        </w:tc>
      </w:tr>
      <w:tr w:rsidR="004D3CA0" w:rsidRPr="004D3CA0" w14:paraId="13B76320" w14:textId="77777777" w:rsidTr="004D3CA0">
        <w:trPr>
          <w:trHeight w:val="358"/>
          <w:jc w:val="center"/>
        </w:trPr>
        <w:tc>
          <w:tcPr>
            <w:tcW w:w="0" w:type="auto"/>
            <w:gridSpan w:val="10"/>
            <w:shd w:val="clear" w:color="auto" w:fill="auto"/>
            <w:vAlign w:val="center"/>
          </w:tcPr>
          <w:p w14:paraId="289C6ABB" w14:textId="77777777" w:rsidR="004D3CA0" w:rsidRPr="004D3CA0" w:rsidRDefault="004D3CA0" w:rsidP="004D3CA0">
            <w:pPr>
              <w:ind w:firstLine="0"/>
              <w:contextualSpacing w:val="0"/>
              <w:jc w:val="left"/>
              <w:rPr>
                <w:rFonts w:eastAsia="Times New Roman" w:cs="Times New Roman"/>
                <w:color w:val="000000"/>
                <w:lang w:eastAsia="ru-RU"/>
              </w:rPr>
            </w:pPr>
            <w:r w:rsidRPr="004D3CA0">
              <w:rPr>
                <w:rFonts w:eastAsia="Times New Roman" w:cs="Times New Roman"/>
                <w:color w:val="000000"/>
                <w:lang w:eastAsia="ru-RU"/>
              </w:rPr>
              <w:t>Медиана (Δ%*)</w:t>
            </w:r>
          </w:p>
        </w:tc>
      </w:tr>
      <w:tr w:rsidR="004D3CA0" w:rsidRPr="004D3CA0" w14:paraId="5B4B3842" w14:textId="77777777" w:rsidTr="004D3CA0">
        <w:trPr>
          <w:trHeight w:val="358"/>
          <w:jc w:val="center"/>
        </w:trPr>
        <w:tc>
          <w:tcPr>
            <w:tcW w:w="0" w:type="auto"/>
            <w:shd w:val="clear" w:color="auto" w:fill="auto"/>
            <w:vAlign w:val="center"/>
            <w:hideMark/>
          </w:tcPr>
          <w:p w14:paraId="7D62784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Q1</w:t>
            </w:r>
          </w:p>
        </w:tc>
        <w:tc>
          <w:tcPr>
            <w:tcW w:w="0" w:type="auto"/>
            <w:shd w:val="clear" w:color="000000" w:fill="FFE699"/>
            <w:noWrap/>
            <w:vAlign w:val="center"/>
            <w:hideMark/>
          </w:tcPr>
          <w:p w14:paraId="45ACF15E"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11,4</w:t>
            </w:r>
          </w:p>
        </w:tc>
        <w:tc>
          <w:tcPr>
            <w:tcW w:w="0" w:type="auto"/>
            <w:shd w:val="clear" w:color="000000" w:fill="FDE19C"/>
            <w:noWrap/>
            <w:vAlign w:val="center"/>
            <w:hideMark/>
          </w:tcPr>
          <w:p w14:paraId="16B4783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10,8</w:t>
            </w:r>
          </w:p>
        </w:tc>
        <w:tc>
          <w:tcPr>
            <w:tcW w:w="0" w:type="auto"/>
            <w:shd w:val="clear" w:color="000000" w:fill="FCE69A"/>
            <w:noWrap/>
            <w:vAlign w:val="center"/>
            <w:hideMark/>
          </w:tcPr>
          <w:p w14:paraId="2473CFDC"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12</w:t>
            </w:r>
          </w:p>
        </w:tc>
        <w:tc>
          <w:tcPr>
            <w:tcW w:w="0" w:type="auto"/>
            <w:shd w:val="clear" w:color="000000" w:fill="FCDD9F"/>
            <w:noWrap/>
            <w:vAlign w:val="center"/>
            <w:hideMark/>
          </w:tcPr>
          <w:p w14:paraId="09F9FF8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10,2</w:t>
            </w:r>
          </w:p>
        </w:tc>
        <w:tc>
          <w:tcPr>
            <w:tcW w:w="0" w:type="auto"/>
            <w:shd w:val="clear" w:color="000000" w:fill="F8CBAD"/>
            <w:noWrap/>
            <w:vAlign w:val="center"/>
            <w:hideMark/>
          </w:tcPr>
          <w:p w14:paraId="56CC479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7,4</w:t>
            </w:r>
          </w:p>
        </w:tc>
        <w:tc>
          <w:tcPr>
            <w:tcW w:w="0" w:type="auto"/>
            <w:shd w:val="clear" w:color="000000" w:fill="FCDCA0"/>
            <w:noWrap/>
            <w:vAlign w:val="center"/>
            <w:hideMark/>
          </w:tcPr>
          <w:p w14:paraId="75E24CA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10</w:t>
            </w:r>
          </w:p>
        </w:tc>
        <w:tc>
          <w:tcPr>
            <w:tcW w:w="0" w:type="auto"/>
            <w:shd w:val="clear" w:color="000000" w:fill="C6E0B4"/>
            <w:noWrap/>
            <w:vAlign w:val="center"/>
            <w:hideMark/>
          </w:tcPr>
          <w:p w14:paraId="05A2BD3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20,2</w:t>
            </w:r>
          </w:p>
        </w:tc>
        <w:tc>
          <w:tcPr>
            <w:tcW w:w="0" w:type="auto"/>
            <w:shd w:val="clear" w:color="000000" w:fill="D0E2AF"/>
            <w:noWrap/>
            <w:vAlign w:val="center"/>
            <w:hideMark/>
          </w:tcPr>
          <w:p w14:paraId="4F41C33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18,7</w:t>
            </w:r>
          </w:p>
        </w:tc>
        <w:tc>
          <w:tcPr>
            <w:tcW w:w="0" w:type="auto"/>
            <w:shd w:val="clear" w:color="000000" w:fill="FDE69A"/>
            <w:noWrap/>
            <w:vAlign w:val="center"/>
            <w:hideMark/>
          </w:tcPr>
          <w:p w14:paraId="28EB05D3"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11,8</w:t>
            </w:r>
          </w:p>
        </w:tc>
      </w:tr>
      <w:tr w:rsidR="004D3CA0" w:rsidRPr="004D3CA0" w14:paraId="35189C62" w14:textId="77777777" w:rsidTr="004D3CA0">
        <w:trPr>
          <w:trHeight w:val="268"/>
          <w:jc w:val="center"/>
        </w:trPr>
        <w:tc>
          <w:tcPr>
            <w:tcW w:w="0" w:type="auto"/>
            <w:shd w:val="clear" w:color="auto" w:fill="auto"/>
            <w:vAlign w:val="center"/>
            <w:hideMark/>
          </w:tcPr>
          <w:p w14:paraId="6FBA163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Q2</w:t>
            </w:r>
          </w:p>
        </w:tc>
        <w:tc>
          <w:tcPr>
            <w:tcW w:w="0" w:type="auto"/>
            <w:shd w:val="clear" w:color="000000" w:fill="F8CDAB"/>
            <w:noWrap/>
            <w:vAlign w:val="center"/>
            <w:hideMark/>
          </w:tcPr>
          <w:p w14:paraId="50F223F3"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-4,5</w:t>
            </w:r>
          </w:p>
        </w:tc>
        <w:tc>
          <w:tcPr>
            <w:tcW w:w="0" w:type="auto"/>
            <w:shd w:val="clear" w:color="000000" w:fill="F7E69C"/>
            <w:noWrap/>
            <w:vAlign w:val="center"/>
            <w:hideMark/>
          </w:tcPr>
          <w:p w14:paraId="745A0C7F"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-0,7</w:t>
            </w:r>
          </w:p>
        </w:tc>
        <w:tc>
          <w:tcPr>
            <w:tcW w:w="0" w:type="auto"/>
            <w:shd w:val="clear" w:color="000000" w:fill="F6E69D"/>
            <w:noWrap/>
            <w:vAlign w:val="center"/>
            <w:hideMark/>
          </w:tcPr>
          <w:p w14:paraId="3D9E619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-0,6</w:t>
            </w:r>
          </w:p>
        </w:tc>
        <w:tc>
          <w:tcPr>
            <w:tcW w:w="0" w:type="auto"/>
            <w:shd w:val="clear" w:color="000000" w:fill="FFE699"/>
            <w:noWrap/>
            <w:vAlign w:val="center"/>
            <w:hideMark/>
          </w:tcPr>
          <w:p w14:paraId="0011D43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-1,5</w:t>
            </w:r>
          </w:p>
        </w:tc>
        <w:tc>
          <w:tcPr>
            <w:tcW w:w="0" w:type="auto"/>
            <w:shd w:val="clear" w:color="000000" w:fill="FDE19D"/>
            <w:noWrap/>
            <w:vAlign w:val="center"/>
            <w:hideMark/>
          </w:tcPr>
          <w:p w14:paraId="470701F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-2,0</w:t>
            </w:r>
          </w:p>
        </w:tc>
        <w:tc>
          <w:tcPr>
            <w:tcW w:w="0" w:type="auto"/>
            <w:shd w:val="clear" w:color="000000" w:fill="F8CBAD"/>
            <w:noWrap/>
            <w:vAlign w:val="center"/>
            <w:hideMark/>
          </w:tcPr>
          <w:p w14:paraId="72E36594"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-4,8</w:t>
            </w:r>
          </w:p>
        </w:tc>
        <w:tc>
          <w:tcPr>
            <w:tcW w:w="0" w:type="auto"/>
            <w:shd w:val="clear" w:color="000000" w:fill="F9D2A8"/>
            <w:noWrap/>
            <w:vAlign w:val="center"/>
            <w:hideMark/>
          </w:tcPr>
          <w:p w14:paraId="18BCC81E"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-3,9</w:t>
            </w:r>
          </w:p>
        </w:tc>
        <w:tc>
          <w:tcPr>
            <w:tcW w:w="0" w:type="auto"/>
            <w:shd w:val="clear" w:color="000000" w:fill="C6E0B4"/>
            <w:noWrap/>
            <w:vAlign w:val="center"/>
            <w:hideMark/>
          </w:tcPr>
          <w:p w14:paraId="1D55E95D"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4,5</w:t>
            </w:r>
          </w:p>
        </w:tc>
        <w:tc>
          <w:tcPr>
            <w:tcW w:w="0" w:type="auto"/>
            <w:shd w:val="clear" w:color="000000" w:fill="DAE3AA"/>
            <w:noWrap/>
            <w:vAlign w:val="center"/>
            <w:hideMark/>
          </w:tcPr>
          <w:p w14:paraId="03E64CB0"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2,4</w:t>
            </w:r>
          </w:p>
        </w:tc>
      </w:tr>
      <w:tr w:rsidR="004D3CA0" w:rsidRPr="004D3CA0" w14:paraId="5D99D105" w14:textId="77777777" w:rsidTr="004D3CA0">
        <w:trPr>
          <w:trHeight w:val="358"/>
          <w:jc w:val="center"/>
        </w:trPr>
        <w:tc>
          <w:tcPr>
            <w:tcW w:w="0" w:type="auto"/>
            <w:shd w:val="clear" w:color="auto" w:fill="auto"/>
            <w:vAlign w:val="center"/>
            <w:hideMark/>
          </w:tcPr>
          <w:p w14:paraId="0C34280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Q3</w:t>
            </w:r>
          </w:p>
        </w:tc>
        <w:tc>
          <w:tcPr>
            <w:tcW w:w="0" w:type="auto"/>
            <w:shd w:val="clear" w:color="000000" w:fill="FAE69B"/>
            <w:noWrap/>
            <w:vAlign w:val="center"/>
            <w:hideMark/>
          </w:tcPr>
          <w:p w14:paraId="47F078DF"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-4,1</w:t>
            </w:r>
          </w:p>
        </w:tc>
        <w:tc>
          <w:tcPr>
            <w:tcW w:w="0" w:type="auto"/>
            <w:shd w:val="clear" w:color="000000" w:fill="FEE49B"/>
            <w:noWrap/>
            <w:vAlign w:val="center"/>
            <w:hideMark/>
          </w:tcPr>
          <w:p w14:paraId="6F59E52A"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-4,8</w:t>
            </w:r>
          </w:p>
        </w:tc>
        <w:tc>
          <w:tcPr>
            <w:tcW w:w="0" w:type="auto"/>
            <w:shd w:val="clear" w:color="000000" w:fill="E2E3A7"/>
            <w:noWrap/>
            <w:vAlign w:val="center"/>
            <w:hideMark/>
          </w:tcPr>
          <w:p w14:paraId="66B97A83"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-2,8</w:t>
            </w:r>
          </w:p>
        </w:tc>
        <w:tc>
          <w:tcPr>
            <w:tcW w:w="0" w:type="auto"/>
            <w:shd w:val="clear" w:color="000000" w:fill="FDDE9F"/>
            <w:noWrap/>
            <w:vAlign w:val="center"/>
            <w:hideMark/>
          </w:tcPr>
          <w:p w14:paraId="749DCFF9"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-5,9</w:t>
            </w:r>
          </w:p>
        </w:tc>
        <w:tc>
          <w:tcPr>
            <w:tcW w:w="0" w:type="auto"/>
            <w:shd w:val="clear" w:color="000000" w:fill="FDDF9E"/>
            <w:noWrap/>
            <w:vAlign w:val="center"/>
            <w:hideMark/>
          </w:tcPr>
          <w:p w14:paraId="6540823C"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-5,7</w:t>
            </w:r>
          </w:p>
        </w:tc>
        <w:tc>
          <w:tcPr>
            <w:tcW w:w="0" w:type="auto"/>
            <w:shd w:val="clear" w:color="000000" w:fill="F8CBAD"/>
            <w:noWrap/>
            <w:vAlign w:val="center"/>
            <w:hideMark/>
          </w:tcPr>
          <w:p w14:paraId="76D11E8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-9,7</w:t>
            </w:r>
          </w:p>
        </w:tc>
        <w:tc>
          <w:tcPr>
            <w:tcW w:w="0" w:type="auto"/>
            <w:shd w:val="clear" w:color="000000" w:fill="D4E2AD"/>
            <w:noWrap/>
            <w:vAlign w:val="center"/>
            <w:hideMark/>
          </w:tcPr>
          <w:p w14:paraId="4F8CD5A4"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-2</w:t>
            </w:r>
          </w:p>
        </w:tc>
        <w:tc>
          <w:tcPr>
            <w:tcW w:w="0" w:type="auto"/>
            <w:shd w:val="clear" w:color="000000" w:fill="C6E0B4"/>
            <w:noWrap/>
            <w:vAlign w:val="center"/>
            <w:hideMark/>
          </w:tcPr>
          <w:p w14:paraId="68ECE23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-1,3</w:t>
            </w:r>
          </w:p>
        </w:tc>
        <w:tc>
          <w:tcPr>
            <w:tcW w:w="0" w:type="auto"/>
            <w:shd w:val="clear" w:color="000000" w:fill="FFE699"/>
            <w:noWrap/>
            <w:vAlign w:val="center"/>
            <w:hideMark/>
          </w:tcPr>
          <w:p w14:paraId="62AE8E66"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-4,4</w:t>
            </w:r>
          </w:p>
        </w:tc>
      </w:tr>
      <w:tr w:rsidR="004D3CA0" w:rsidRPr="004D3CA0" w14:paraId="03DE9173" w14:textId="77777777" w:rsidTr="004D3CA0">
        <w:trPr>
          <w:trHeight w:val="268"/>
          <w:jc w:val="center"/>
        </w:trPr>
        <w:tc>
          <w:tcPr>
            <w:tcW w:w="0" w:type="auto"/>
            <w:shd w:val="clear" w:color="auto" w:fill="auto"/>
            <w:vAlign w:val="center"/>
            <w:hideMark/>
          </w:tcPr>
          <w:p w14:paraId="70F49138"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Q4</w:t>
            </w:r>
          </w:p>
        </w:tc>
        <w:tc>
          <w:tcPr>
            <w:tcW w:w="0" w:type="auto"/>
            <w:shd w:val="clear" w:color="000000" w:fill="FFE699"/>
            <w:noWrap/>
            <w:vAlign w:val="center"/>
            <w:hideMark/>
          </w:tcPr>
          <w:p w14:paraId="7173FA77"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-9,6</w:t>
            </w:r>
          </w:p>
        </w:tc>
        <w:tc>
          <w:tcPr>
            <w:tcW w:w="0" w:type="auto"/>
            <w:shd w:val="clear" w:color="000000" w:fill="F8CCAD"/>
            <w:noWrap/>
            <w:vAlign w:val="center"/>
            <w:hideMark/>
          </w:tcPr>
          <w:p w14:paraId="095CA17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-12,7</w:t>
            </w:r>
          </w:p>
        </w:tc>
        <w:tc>
          <w:tcPr>
            <w:tcW w:w="0" w:type="auto"/>
            <w:shd w:val="clear" w:color="000000" w:fill="FCE69A"/>
            <w:noWrap/>
            <w:vAlign w:val="center"/>
            <w:hideMark/>
          </w:tcPr>
          <w:p w14:paraId="41AA296B"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-9,4</w:t>
            </w:r>
          </w:p>
        </w:tc>
        <w:tc>
          <w:tcPr>
            <w:tcW w:w="0" w:type="auto"/>
            <w:shd w:val="clear" w:color="000000" w:fill="FCDBA1"/>
            <w:noWrap/>
            <w:vAlign w:val="center"/>
            <w:hideMark/>
          </w:tcPr>
          <w:p w14:paraId="3803BEA5"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-10,8</w:t>
            </w:r>
          </w:p>
        </w:tc>
        <w:tc>
          <w:tcPr>
            <w:tcW w:w="0" w:type="auto"/>
            <w:shd w:val="clear" w:color="000000" w:fill="FBD7A4"/>
            <w:noWrap/>
            <w:vAlign w:val="center"/>
            <w:hideMark/>
          </w:tcPr>
          <w:p w14:paraId="02B5927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-11,4</w:t>
            </w:r>
          </w:p>
        </w:tc>
        <w:tc>
          <w:tcPr>
            <w:tcW w:w="0" w:type="auto"/>
            <w:shd w:val="clear" w:color="000000" w:fill="F8CBAD"/>
            <w:noWrap/>
            <w:vAlign w:val="center"/>
            <w:hideMark/>
          </w:tcPr>
          <w:p w14:paraId="0ABFAC01"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-12,8</w:t>
            </w:r>
          </w:p>
        </w:tc>
        <w:tc>
          <w:tcPr>
            <w:tcW w:w="0" w:type="auto"/>
            <w:shd w:val="clear" w:color="000000" w:fill="C6E0B4"/>
            <w:noWrap/>
            <w:vAlign w:val="center"/>
            <w:hideMark/>
          </w:tcPr>
          <w:p w14:paraId="7636699F"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-6,2</w:t>
            </w:r>
          </w:p>
        </w:tc>
        <w:tc>
          <w:tcPr>
            <w:tcW w:w="0" w:type="auto"/>
            <w:shd w:val="clear" w:color="000000" w:fill="E9E4A3"/>
            <w:noWrap/>
            <w:vAlign w:val="center"/>
            <w:hideMark/>
          </w:tcPr>
          <w:p w14:paraId="207EDFA2"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-8,3</w:t>
            </w:r>
          </w:p>
        </w:tc>
        <w:tc>
          <w:tcPr>
            <w:tcW w:w="0" w:type="auto"/>
            <w:shd w:val="clear" w:color="000000" w:fill="E1E3A7"/>
            <w:noWrap/>
            <w:vAlign w:val="center"/>
            <w:hideMark/>
          </w:tcPr>
          <w:p w14:paraId="3E55FD2E" w14:textId="77777777" w:rsidR="004D3CA0" w:rsidRPr="004D3CA0" w:rsidRDefault="004D3CA0" w:rsidP="004D3CA0">
            <w:pPr>
              <w:ind w:firstLine="0"/>
              <w:contextualSpacing w:val="0"/>
              <w:jc w:val="center"/>
              <w:rPr>
                <w:rFonts w:eastAsia="Times New Roman" w:cs="Times New Roman"/>
                <w:color w:val="000000"/>
                <w:lang w:eastAsia="ru-RU"/>
              </w:rPr>
            </w:pPr>
            <w:r w:rsidRPr="004D3CA0">
              <w:rPr>
                <w:rFonts w:eastAsia="Times New Roman" w:cs="Times New Roman"/>
                <w:color w:val="000000"/>
                <w:lang w:eastAsia="ru-RU"/>
              </w:rPr>
              <w:t>-7,8</w:t>
            </w:r>
          </w:p>
        </w:tc>
      </w:tr>
    </w:tbl>
    <w:p w14:paraId="6DCBD4D8" w14:textId="77777777" w:rsidR="004D3CA0" w:rsidRPr="004D3CA0" w:rsidRDefault="004D3CA0" w:rsidP="004D3CA0">
      <w:pPr>
        <w:widowControl w:val="0"/>
        <w:autoSpaceDE w:val="0"/>
        <w:autoSpaceDN w:val="0"/>
        <w:contextualSpacing w:val="0"/>
        <w:rPr>
          <w:rFonts w:eastAsia="Times New Roman" w:cs="Times New Roman"/>
          <w:color w:val="000000"/>
          <w:szCs w:val="28"/>
          <w:lang w:eastAsia="ru-RU"/>
        </w:rPr>
      </w:pPr>
      <w:r w:rsidRPr="004D3CA0">
        <w:rPr>
          <w:rFonts w:cs="Times New Roman"/>
          <w:bCs/>
          <w:spacing w:val="1"/>
          <w:szCs w:val="28"/>
        </w:rPr>
        <w:t>*</w:t>
      </w:r>
      <w:r w:rsidRPr="004D3CA0">
        <w:rPr>
          <w:rFonts w:eastAsia="Times New Roman" w:cs="Times New Roman"/>
          <w:color w:val="000000"/>
          <w:szCs w:val="28"/>
          <w:lang w:eastAsia="ru-RU"/>
        </w:rPr>
        <w:t xml:space="preserve"> Δ% рассчитывается как относительное изменение доли новых авторов между </w:t>
      </w:r>
      <m:oMath>
        <m:r>
          <w:rPr>
            <w:rFonts w:ascii="Cambria Math" w:eastAsia="Times New Roman" w:hAnsi="Cambria Math" w:cs="Times New Roman"/>
            <w:color w:val="000000"/>
            <w:szCs w:val="28"/>
            <w:lang w:eastAsia="ru-RU"/>
          </w:rPr>
          <m:t>t</m:t>
        </m:r>
      </m:oMath>
      <w:r w:rsidRPr="004D3CA0">
        <w:rPr>
          <w:rFonts w:eastAsia="Times New Roman" w:cs="Times New Roman"/>
          <w:color w:val="000000"/>
          <w:szCs w:val="28"/>
          <w:lang w:eastAsia="ru-RU"/>
        </w:rPr>
        <w:t xml:space="preserve"> и </w:t>
      </w:r>
      <m:oMath>
        <m:r>
          <w:rPr>
            <w:rFonts w:ascii="Cambria Math" w:eastAsia="Times New Roman" w:hAnsi="Cambria Math" w:cs="Times New Roman"/>
            <w:color w:val="000000"/>
            <w:szCs w:val="28"/>
            <w:lang w:eastAsia="ru-RU"/>
          </w:rPr>
          <m:t>t-1</m:t>
        </m:r>
      </m:oMath>
      <w:r w:rsidRPr="004D3CA0">
        <w:rPr>
          <w:rFonts w:eastAsia="Times New Roman" w:cs="Times New Roman"/>
          <w:color w:val="000000"/>
          <w:szCs w:val="28"/>
          <w:lang w:eastAsia="ru-RU"/>
        </w:rPr>
        <w:t xml:space="preserve">: </w:t>
      </w:r>
      <m:oMath>
        <m:r>
          <w:rPr>
            <w:rFonts w:ascii="Cambria Math" w:eastAsia="Times New Roman" w:hAnsi="Cambria Math" w:cs="Times New Roman"/>
            <w:color w:val="000000"/>
            <w:szCs w:val="28"/>
            <w:lang w:eastAsia="ru-RU"/>
          </w:rPr>
          <m:t>Δ%=</m:t>
        </m:r>
        <m:f>
          <m:fPr>
            <m:ctrlPr>
              <w:rPr>
                <w:rFonts w:ascii="Cambria Math" w:eastAsia="Times New Roman" w:hAnsi="Cambria Math" w:cs="Times New Roman"/>
                <w:i/>
                <w:color w:val="000000"/>
                <w:szCs w:val="28"/>
                <w:lang w:eastAsia="ru-RU"/>
              </w:rPr>
            </m:ctrlPr>
          </m:fPr>
          <m:num>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ρ</m:t>
                </m:r>
              </m:e>
              <m:sub>
                <m:r>
                  <w:rPr>
                    <w:rFonts w:ascii="Cambria Math" w:eastAsia="Times New Roman" w:hAnsi="Cambria Math" w:cs="Times New Roman"/>
                    <w:color w:val="000000"/>
                    <w:szCs w:val="28"/>
                    <w:lang w:val="en-US" w:eastAsia="ru-RU"/>
                  </w:rPr>
                  <m:t>t</m:t>
                </m:r>
              </m:sub>
            </m:sSub>
            <m:r>
              <w:rPr>
                <w:rFonts w:ascii="Cambria Math" w:eastAsia="Times New Roman" w:hAnsi="Cambria Math" w:cs="Times New Roman"/>
                <w:color w:val="000000"/>
                <w:szCs w:val="28"/>
                <w:lang w:eastAsia="ru-RU"/>
              </w:rPr>
              <m:t>-</m:t>
            </m:r>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ρ</m:t>
                </m:r>
              </m:e>
              <m:sub>
                <m:r>
                  <w:rPr>
                    <w:rFonts w:ascii="Cambria Math" w:eastAsia="Times New Roman" w:hAnsi="Cambria Math" w:cs="Times New Roman"/>
                    <w:color w:val="000000"/>
                    <w:szCs w:val="28"/>
                    <w:lang w:val="en-US" w:eastAsia="ru-RU"/>
                  </w:rPr>
                  <m:t>t</m:t>
                </m:r>
                <m:r>
                  <w:rPr>
                    <w:rFonts w:ascii="Cambria Math" w:eastAsia="Times New Roman" w:hAnsi="Cambria Math" w:cs="Times New Roman"/>
                    <w:color w:val="000000"/>
                    <w:szCs w:val="28"/>
                    <w:lang w:eastAsia="ru-RU"/>
                  </w:rPr>
                  <m:t>-1</m:t>
                </m:r>
              </m:sub>
            </m:sSub>
          </m:num>
          <m:den>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ρ</m:t>
                </m:r>
              </m:e>
              <m:sub>
                <m:r>
                  <w:rPr>
                    <w:rFonts w:ascii="Cambria Math" w:eastAsia="Times New Roman" w:hAnsi="Cambria Math" w:cs="Times New Roman"/>
                    <w:color w:val="000000"/>
                    <w:szCs w:val="28"/>
                    <w:lang w:val="en-US" w:eastAsia="ru-RU"/>
                  </w:rPr>
                  <m:t>t</m:t>
                </m:r>
                <m:r>
                  <w:rPr>
                    <w:rFonts w:ascii="Cambria Math" w:eastAsia="Times New Roman" w:hAnsi="Cambria Math" w:cs="Times New Roman"/>
                    <w:color w:val="000000"/>
                    <w:szCs w:val="28"/>
                    <w:lang w:eastAsia="ru-RU"/>
                  </w:rPr>
                  <m:t>-1</m:t>
                </m:r>
              </m:sub>
            </m:sSub>
          </m:den>
        </m:f>
        <m:r>
          <w:rPr>
            <w:rFonts w:ascii="Cambria Math" w:eastAsia="Times New Roman" w:hAnsi="Cambria Math" w:cs="Times New Roman"/>
            <w:color w:val="000000"/>
            <w:szCs w:val="28"/>
            <w:lang w:eastAsia="ru-RU"/>
          </w:rPr>
          <m:t>*100</m:t>
        </m:r>
      </m:oMath>
      <w:r w:rsidRPr="004D3CA0">
        <w:rPr>
          <w:rFonts w:eastAsia="Times New Roman" w:cs="Times New Roman"/>
          <w:color w:val="000000"/>
          <w:szCs w:val="28"/>
          <w:lang w:eastAsia="ru-RU"/>
        </w:rPr>
        <w:t xml:space="preserve">, где </w:t>
      </w:r>
      <m:oMath>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ρ</m:t>
            </m:r>
          </m:e>
          <m:sub>
            <m:r>
              <w:rPr>
                <w:rFonts w:ascii="Cambria Math" w:eastAsia="Times New Roman" w:hAnsi="Cambria Math" w:cs="Times New Roman"/>
                <w:color w:val="000000"/>
                <w:szCs w:val="28"/>
                <w:lang w:val="en-US" w:eastAsia="ru-RU"/>
              </w:rPr>
              <m:t>t</m:t>
            </m:r>
          </m:sub>
        </m:sSub>
      </m:oMath>
      <w:r w:rsidRPr="004D3CA0">
        <w:rPr>
          <w:rFonts w:eastAsia="Times New Roman" w:cs="Times New Roman"/>
          <w:color w:val="000000"/>
          <w:szCs w:val="28"/>
          <w:lang w:eastAsia="ru-RU"/>
        </w:rPr>
        <w:t xml:space="preserve"> – доля новых авторов в году </w:t>
      </w:r>
      <m:oMath>
        <m:r>
          <w:rPr>
            <w:rFonts w:ascii="Cambria Math" w:eastAsia="Times New Roman" w:hAnsi="Cambria Math" w:cs="Times New Roman"/>
            <w:color w:val="000000"/>
            <w:szCs w:val="28"/>
            <w:lang w:eastAsia="ru-RU"/>
          </w:rPr>
          <m:t>t</m:t>
        </m:r>
      </m:oMath>
      <w:r w:rsidRPr="004D3CA0">
        <w:rPr>
          <w:rFonts w:eastAsia="Times New Roman" w:cs="Times New Roman"/>
          <w:color w:val="000000"/>
          <w:szCs w:val="28"/>
          <w:lang w:eastAsia="ru-RU"/>
        </w:rPr>
        <w:t>.</w:t>
      </w:r>
    </w:p>
    <w:p w14:paraId="5F5C28CC" w14:textId="4E1B494A" w:rsidR="004D3CA0" w:rsidRPr="004D3CA0" w:rsidRDefault="004D3CA0" w:rsidP="004D3CA0">
      <w:pPr>
        <w:pStyle w:val="affff6"/>
        <w:ind w:firstLine="0"/>
      </w:pPr>
    </w:p>
    <w:p w14:paraId="6D960421" w14:textId="77777777" w:rsidR="004D3CA0" w:rsidRDefault="004D3CA0" w:rsidP="004D3CA0">
      <w:pPr>
        <w:pStyle w:val="affff6"/>
      </w:pPr>
      <w:r>
        <w:t xml:space="preserve">Ключевой результат состоит в устойчивой </w:t>
      </w:r>
      <w:proofErr w:type="spellStart"/>
      <w:r>
        <w:t>квартильной</w:t>
      </w:r>
      <w:proofErr w:type="spellEnd"/>
      <w:r>
        <w:t xml:space="preserve"> асимметрии динамики. В годы, когда по массиву в целом доминирует снижение доли новых авторов, сжатие показателя концентрируется прежде всего в Q4: доля журналов со снижением здесь систематически выше, а медианные темпы устойчиво отрицательны. В Q1, напротив, доля снижений заметно ниже, а медианные изменения, как правило, положительны, что соответствует более мягкой динамике в сегменте журналов с низкой исходной долей новых авторов. Наиболее отчётливо это проявляется в 2020-2021 гг.; в 2022-2023 гг. асимметрия сохраняется, включая 2023 г., когда при общем смягчении режима по массиву Q4 продолжает демонстрировать преобладание снижений и отрицательную медиану.</w:t>
      </w:r>
    </w:p>
    <w:p w14:paraId="2F296704" w14:textId="77777777" w:rsidR="004D3CA0" w:rsidRDefault="004D3CA0" w:rsidP="004D3CA0">
      <w:pPr>
        <w:pStyle w:val="affff6"/>
      </w:pPr>
      <w:r>
        <w:t>Дополнительное сопоставление возрастных характеристик с Science Index требует отказа от линейных трактовок: журналы с относительно низким средним возрастом авторов присутствуют как в нижних, так и в верхних квартилях индекса, поэтому рост среднего возраста нельзя сводить к единой стратегии повышения «влияния». Вместе с тем среди журналов с высоким средним возрастом авторов почти все относятся к группе с относительно высоким Science Index, что допускает предположение о возможной роли редакционной политики отдельных изданий в формировании возрастного профиля.</w:t>
      </w:r>
    </w:p>
    <w:p w14:paraId="6261D633" w14:textId="77777777" w:rsidR="004D3CA0" w:rsidRDefault="004D3CA0" w:rsidP="004D3CA0">
      <w:pPr>
        <w:pStyle w:val="affff6"/>
      </w:pPr>
      <w:r>
        <w:t xml:space="preserve">Аналитическая интерпретация массива экономических журналов Перечня ВАК указывает на ослабление обновления авторского состава и устойчивое смещение возрастного профиля в сторону старших когорт. </w:t>
      </w:r>
    </w:p>
    <w:p w14:paraId="401F4981" w14:textId="5E6342E2" w:rsidR="004D3CA0" w:rsidRPr="00D0625D" w:rsidRDefault="004D3CA0" w:rsidP="004D3CA0">
      <w:pPr>
        <w:pStyle w:val="affff6"/>
      </w:pPr>
      <w:r>
        <w:t xml:space="preserve">В журнальном контуре наиболее существенный разрыв траектории доли новых авторов локализуется в интервале 2021-2022 гг.; далее фиксируется частичный разворот, сочетающийся с высокой </w:t>
      </w:r>
      <w:proofErr w:type="spellStart"/>
      <w:r>
        <w:t>межжурнальной</w:t>
      </w:r>
      <w:proofErr w:type="spellEnd"/>
      <w:r>
        <w:t xml:space="preserve"> неоднородностью реакций, особенно в годы институциональной перенастройки правил и процедур. Параллельно динамика среднего возраста демонстрирует ускорение роста в конце 2010-х годов, кратковременную нейтрализацию в 2020 г. и последующее возобновление повышения.</w:t>
      </w:r>
    </w:p>
    <w:p w14:paraId="7FE09FF2" w14:textId="33F6501B" w:rsidR="004D3CA0" w:rsidRPr="00D0625D" w:rsidRDefault="004D3CA0" w:rsidP="004D3CA0">
      <w:pPr>
        <w:pStyle w:val="affffa"/>
      </w:pPr>
      <w:r w:rsidRPr="004D3CA0">
        <w:t>Сопоставление результатов регионального и журнального блоков с нормативными изменениями</w:t>
      </w:r>
    </w:p>
    <w:p w14:paraId="17B9BC01" w14:textId="77777777" w:rsidR="004D3CA0" w:rsidRDefault="004D3CA0" w:rsidP="004D3CA0">
      <w:pPr>
        <w:pStyle w:val="affff6"/>
      </w:pPr>
      <w:r>
        <w:t>В анализе годовых изменений были выделены периоды с низкой межрегиональной вариативностью темпов (межрегиональное стандартное отклонение относительных изменений), которые методически допустимо интерпретировать как фазы повышенной синхронности, то есть преимущественно «массового» характера динамики показателя.</w:t>
      </w:r>
    </w:p>
    <w:p w14:paraId="04A01763" w14:textId="6B831C7C" w:rsidR="004D3CA0" w:rsidRDefault="004D3CA0" w:rsidP="004D3CA0">
      <w:pPr>
        <w:pStyle w:val="affff6"/>
      </w:pPr>
      <w:r>
        <w:t xml:space="preserve">В логике выделения «переломных» лет в динамике региональных и журнальных показателей целесообразно дополнять реконструкцией узлов институциональных и внешних изменений, которые потенциально способны воздействовать на журнальный </w:t>
      </w:r>
      <w:r>
        <w:lastRenderedPageBreak/>
        <w:t>сегмент Перечня ВАК и, опосредованно, на процессы диссертационной подготовки (таблица 3).</w:t>
      </w:r>
    </w:p>
    <w:p w14:paraId="78426064" w14:textId="77777777" w:rsidR="004D3CA0" w:rsidRDefault="004D3CA0" w:rsidP="004D3CA0">
      <w:pPr>
        <w:pStyle w:val="affff6"/>
        <w:ind w:firstLine="0"/>
        <w:sectPr w:rsidR="004D3CA0" w:rsidSect="0019021C">
          <w:pgSz w:w="11906" w:h="16838"/>
          <w:pgMar w:top="1134" w:right="850" w:bottom="1134" w:left="1701" w:header="708" w:footer="708" w:gutter="0"/>
          <w:cols w:space="708"/>
          <w:titlePg/>
          <w:docGrid w:linePitch="360"/>
        </w:sectPr>
      </w:pPr>
    </w:p>
    <w:p w14:paraId="0D170175" w14:textId="77777777" w:rsidR="004D3CA0" w:rsidRPr="004D3CA0" w:rsidRDefault="004D3CA0" w:rsidP="004D3CA0">
      <w:pPr>
        <w:keepNext/>
        <w:keepLines/>
        <w:ind w:firstLine="0"/>
        <w:contextualSpacing w:val="0"/>
        <w:jc w:val="left"/>
        <w:rPr>
          <w:rFonts w:cs="Times New Roman"/>
          <w:bCs/>
        </w:rPr>
      </w:pPr>
      <w:r w:rsidRPr="004D3CA0">
        <w:rPr>
          <w:rFonts w:cs="Times New Roman"/>
          <w:b/>
          <w:bCs/>
        </w:rPr>
        <w:lastRenderedPageBreak/>
        <w:t>Таблица</w:t>
      </w:r>
      <w:r w:rsidRPr="004D3CA0">
        <w:rPr>
          <w:rFonts w:cs="Times New Roman"/>
          <w:b/>
          <w:bCs/>
          <w:spacing w:val="-5"/>
        </w:rPr>
        <w:t xml:space="preserve"> </w:t>
      </w:r>
      <w:r w:rsidRPr="004D3CA0">
        <w:rPr>
          <w:rFonts w:cs="Times New Roman"/>
          <w:b/>
          <w:bCs/>
        </w:rPr>
        <w:t>3.</w:t>
      </w:r>
      <w:r w:rsidRPr="004D3CA0">
        <w:rPr>
          <w:rFonts w:cs="Times New Roman"/>
          <w:bCs/>
        </w:rPr>
        <w:t xml:space="preserve"> Хронология нормативных изменений и внешних событий в сфере научной аттестации, сопоставленная с динамикой наблюдаемых показателей (2015-2024 гг.)</w:t>
      </w:r>
    </w:p>
    <w:p w14:paraId="469FAEDC" w14:textId="77777777" w:rsidR="004D3CA0" w:rsidRPr="004D3CA0" w:rsidRDefault="004D3CA0" w:rsidP="004D3CA0">
      <w:pPr>
        <w:keepNext/>
        <w:keepLines/>
        <w:ind w:firstLine="0"/>
        <w:contextualSpacing w:val="0"/>
        <w:jc w:val="left"/>
        <w:rPr>
          <w:rFonts w:cs="Times New Roman"/>
          <w:lang w:val="en-US"/>
        </w:rPr>
      </w:pPr>
      <w:r w:rsidRPr="004D3CA0">
        <w:rPr>
          <w:rFonts w:cs="Times New Roman"/>
          <w:b/>
          <w:bCs/>
          <w:lang w:val="en-US"/>
        </w:rPr>
        <w:t xml:space="preserve">Table 3. </w:t>
      </w:r>
      <w:r w:rsidRPr="004D3CA0">
        <w:rPr>
          <w:rFonts w:cs="Times New Roman"/>
          <w:lang w:val="en-US"/>
        </w:rPr>
        <w:t>Chronology of regulatory changes and external events in the field of academic certification, aligned with the dynamics of the observed indicators (2015-2024).</w:t>
      </w:r>
    </w:p>
    <w:tbl>
      <w:tblPr>
        <w:tblStyle w:val="4d"/>
        <w:tblW w:w="14742" w:type="dxa"/>
        <w:tblBorders>
          <w:left w:val="none" w:sz="0" w:space="0" w:color="auto"/>
          <w:right w:val="none" w:sz="0" w:space="0" w:color="auto"/>
        </w:tblBorders>
        <w:tblLook w:val="04A0" w:firstRow="1" w:lastRow="0" w:firstColumn="1" w:lastColumn="0" w:noHBand="0" w:noVBand="1"/>
      </w:tblPr>
      <w:tblGrid>
        <w:gridCol w:w="2830"/>
        <w:gridCol w:w="1029"/>
        <w:gridCol w:w="3431"/>
        <w:gridCol w:w="3490"/>
        <w:gridCol w:w="4027"/>
      </w:tblGrid>
      <w:tr w:rsidR="004D3CA0" w:rsidRPr="004D3CA0" w14:paraId="2BFC83D2" w14:textId="77777777" w:rsidTr="004D3CA0">
        <w:trPr>
          <w:trHeight w:val="285"/>
          <w:tblHeader/>
        </w:trPr>
        <w:tc>
          <w:tcPr>
            <w:tcW w:w="2830" w:type="dxa"/>
            <w:vMerge w:val="restart"/>
            <w:noWrap/>
            <w:vAlign w:val="center"/>
            <w:hideMark/>
          </w:tcPr>
          <w:p w14:paraId="77040117" w14:textId="77777777" w:rsidR="004D3CA0" w:rsidRPr="004D3CA0" w:rsidRDefault="004D3CA0" w:rsidP="004D3CA0">
            <w:pPr>
              <w:widowControl w:val="0"/>
              <w:autoSpaceDE w:val="0"/>
              <w:autoSpaceDN w:val="0"/>
              <w:ind w:firstLine="0"/>
              <w:contextualSpacing w:val="0"/>
              <w:jc w:val="center"/>
              <w:rPr>
                <w:rFonts w:cs="Times New Roman"/>
                <w:b/>
                <w:spacing w:val="1"/>
              </w:rPr>
            </w:pPr>
            <w:bookmarkStart w:id="2" w:name="_Hlk222928288"/>
            <w:r w:rsidRPr="004D3CA0">
              <w:rPr>
                <w:rFonts w:cs="Times New Roman"/>
                <w:b/>
                <w:spacing w:val="1"/>
              </w:rPr>
              <w:t>Тип воздействия</w:t>
            </w:r>
          </w:p>
        </w:tc>
        <w:tc>
          <w:tcPr>
            <w:tcW w:w="964" w:type="dxa"/>
            <w:vMerge w:val="restart"/>
            <w:noWrap/>
            <w:vAlign w:val="center"/>
            <w:hideMark/>
          </w:tcPr>
          <w:p w14:paraId="6FAAC105" w14:textId="77777777" w:rsidR="004D3CA0" w:rsidRPr="004D3CA0" w:rsidRDefault="004D3CA0" w:rsidP="004D3CA0">
            <w:pPr>
              <w:widowControl w:val="0"/>
              <w:autoSpaceDE w:val="0"/>
              <w:autoSpaceDN w:val="0"/>
              <w:ind w:firstLine="0"/>
              <w:contextualSpacing w:val="0"/>
              <w:jc w:val="center"/>
              <w:rPr>
                <w:rFonts w:cs="Times New Roman"/>
                <w:b/>
                <w:spacing w:val="1"/>
              </w:rPr>
            </w:pPr>
            <w:r w:rsidRPr="004D3CA0">
              <w:rPr>
                <w:rFonts w:cs="Times New Roman"/>
                <w:b/>
                <w:spacing w:val="1"/>
              </w:rPr>
              <w:t>Период</w:t>
            </w:r>
          </w:p>
        </w:tc>
        <w:tc>
          <w:tcPr>
            <w:tcW w:w="3431" w:type="dxa"/>
            <w:vMerge w:val="restart"/>
            <w:noWrap/>
            <w:vAlign w:val="center"/>
            <w:hideMark/>
          </w:tcPr>
          <w:p w14:paraId="04BBCBCA" w14:textId="77777777" w:rsidR="004D3CA0" w:rsidRPr="004D3CA0" w:rsidRDefault="004D3CA0" w:rsidP="004D3CA0">
            <w:pPr>
              <w:widowControl w:val="0"/>
              <w:autoSpaceDE w:val="0"/>
              <w:autoSpaceDN w:val="0"/>
              <w:ind w:firstLine="0"/>
              <w:contextualSpacing w:val="0"/>
              <w:jc w:val="center"/>
              <w:rPr>
                <w:rFonts w:cs="Times New Roman"/>
                <w:b/>
                <w:spacing w:val="1"/>
              </w:rPr>
            </w:pPr>
            <w:r w:rsidRPr="004D3CA0">
              <w:rPr>
                <w:rFonts w:cs="Times New Roman"/>
                <w:b/>
                <w:spacing w:val="1"/>
              </w:rPr>
              <w:t>Содержание</w:t>
            </w:r>
          </w:p>
        </w:tc>
        <w:tc>
          <w:tcPr>
            <w:tcW w:w="7517" w:type="dxa"/>
            <w:gridSpan w:val="2"/>
            <w:noWrap/>
            <w:vAlign w:val="center"/>
            <w:hideMark/>
          </w:tcPr>
          <w:p w14:paraId="3385B84F" w14:textId="77777777" w:rsidR="004D3CA0" w:rsidRPr="004D3CA0" w:rsidRDefault="004D3CA0" w:rsidP="004D3CA0">
            <w:pPr>
              <w:widowControl w:val="0"/>
              <w:autoSpaceDE w:val="0"/>
              <w:autoSpaceDN w:val="0"/>
              <w:ind w:firstLine="0"/>
              <w:contextualSpacing w:val="0"/>
              <w:jc w:val="center"/>
              <w:rPr>
                <w:rFonts w:cs="Times New Roman"/>
                <w:b/>
                <w:spacing w:val="1"/>
              </w:rPr>
            </w:pPr>
            <w:r w:rsidRPr="004D3CA0">
              <w:rPr>
                <w:rFonts w:cs="Times New Roman"/>
                <w:b/>
                <w:spacing w:val="1"/>
              </w:rPr>
              <w:t>Эмпирические маркеры</w:t>
            </w:r>
          </w:p>
        </w:tc>
      </w:tr>
      <w:tr w:rsidR="004D3CA0" w:rsidRPr="004D3CA0" w14:paraId="440333FE" w14:textId="77777777" w:rsidTr="004D3CA0">
        <w:trPr>
          <w:trHeight w:val="285"/>
          <w:tblHeader/>
        </w:trPr>
        <w:tc>
          <w:tcPr>
            <w:tcW w:w="2830" w:type="dxa"/>
            <w:vMerge/>
            <w:noWrap/>
            <w:vAlign w:val="center"/>
          </w:tcPr>
          <w:p w14:paraId="1159CFF5" w14:textId="77777777" w:rsidR="004D3CA0" w:rsidRPr="004D3CA0" w:rsidRDefault="004D3CA0" w:rsidP="004D3CA0">
            <w:pPr>
              <w:widowControl w:val="0"/>
              <w:autoSpaceDE w:val="0"/>
              <w:autoSpaceDN w:val="0"/>
              <w:ind w:firstLine="0"/>
              <w:contextualSpacing w:val="0"/>
              <w:jc w:val="center"/>
              <w:rPr>
                <w:rFonts w:cs="Times New Roman"/>
                <w:b/>
                <w:spacing w:val="1"/>
              </w:rPr>
            </w:pPr>
          </w:p>
        </w:tc>
        <w:tc>
          <w:tcPr>
            <w:tcW w:w="964" w:type="dxa"/>
            <w:vMerge/>
            <w:noWrap/>
            <w:vAlign w:val="center"/>
          </w:tcPr>
          <w:p w14:paraId="3D8B941D" w14:textId="77777777" w:rsidR="004D3CA0" w:rsidRPr="004D3CA0" w:rsidRDefault="004D3CA0" w:rsidP="004D3CA0">
            <w:pPr>
              <w:widowControl w:val="0"/>
              <w:autoSpaceDE w:val="0"/>
              <w:autoSpaceDN w:val="0"/>
              <w:ind w:firstLine="0"/>
              <w:contextualSpacing w:val="0"/>
              <w:jc w:val="center"/>
              <w:rPr>
                <w:rFonts w:cs="Times New Roman"/>
                <w:b/>
                <w:spacing w:val="1"/>
              </w:rPr>
            </w:pPr>
          </w:p>
        </w:tc>
        <w:tc>
          <w:tcPr>
            <w:tcW w:w="3431" w:type="dxa"/>
            <w:vMerge/>
            <w:noWrap/>
            <w:vAlign w:val="center"/>
          </w:tcPr>
          <w:p w14:paraId="2EBDF986" w14:textId="77777777" w:rsidR="004D3CA0" w:rsidRPr="004D3CA0" w:rsidRDefault="004D3CA0" w:rsidP="004D3CA0">
            <w:pPr>
              <w:widowControl w:val="0"/>
              <w:autoSpaceDE w:val="0"/>
              <w:autoSpaceDN w:val="0"/>
              <w:ind w:firstLine="0"/>
              <w:contextualSpacing w:val="0"/>
              <w:jc w:val="center"/>
              <w:rPr>
                <w:rFonts w:cs="Times New Roman"/>
                <w:b/>
                <w:spacing w:val="1"/>
              </w:rPr>
            </w:pPr>
          </w:p>
        </w:tc>
        <w:tc>
          <w:tcPr>
            <w:tcW w:w="3490" w:type="dxa"/>
            <w:noWrap/>
            <w:vAlign w:val="center"/>
          </w:tcPr>
          <w:p w14:paraId="491A4D1D" w14:textId="77777777" w:rsidR="004D3CA0" w:rsidRPr="004D3CA0" w:rsidRDefault="004D3CA0" w:rsidP="004D3CA0">
            <w:pPr>
              <w:widowControl w:val="0"/>
              <w:autoSpaceDE w:val="0"/>
              <w:autoSpaceDN w:val="0"/>
              <w:ind w:firstLine="0"/>
              <w:contextualSpacing w:val="0"/>
              <w:jc w:val="center"/>
              <w:rPr>
                <w:rFonts w:cs="Times New Roman"/>
                <w:b/>
                <w:spacing w:val="1"/>
              </w:rPr>
            </w:pPr>
            <w:r w:rsidRPr="004D3CA0">
              <w:rPr>
                <w:rFonts w:cs="Times New Roman"/>
                <w:b/>
                <w:bCs/>
                <w:spacing w:val="1"/>
              </w:rPr>
              <w:t>В диссертационном блоке</w:t>
            </w:r>
          </w:p>
        </w:tc>
        <w:tc>
          <w:tcPr>
            <w:tcW w:w="4027" w:type="dxa"/>
          </w:tcPr>
          <w:p w14:paraId="110D3DA9" w14:textId="77777777" w:rsidR="004D3CA0" w:rsidRPr="004D3CA0" w:rsidRDefault="004D3CA0" w:rsidP="004D3CA0">
            <w:pPr>
              <w:widowControl w:val="0"/>
              <w:autoSpaceDE w:val="0"/>
              <w:autoSpaceDN w:val="0"/>
              <w:ind w:firstLine="0"/>
              <w:contextualSpacing w:val="0"/>
              <w:jc w:val="center"/>
              <w:rPr>
                <w:rFonts w:cs="Times New Roman"/>
                <w:b/>
                <w:spacing w:val="1"/>
              </w:rPr>
            </w:pPr>
            <w:r w:rsidRPr="004D3CA0">
              <w:rPr>
                <w:rFonts w:cs="Times New Roman"/>
                <w:b/>
                <w:bCs/>
                <w:spacing w:val="1"/>
              </w:rPr>
              <w:t>В журнальном блоке</w:t>
            </w:r>
          </w:p>
        </w:tc>
      </w:tr>
      <w:tr w:rsidR="004D3CA0" w:rsidRPr="004D3CA0" w14:paraId="6B582D84" w14:textId="77777777" w:rsidTr="004D3CA0">
        <w:trPr>
          <w:trHeight w:val="285"/>
        </w:trPr>
        <w:tc>
          <w:tcPr>
            <w:tcW w:w="2830" w:type="dxa"/>
            <w:noWrap/>
            <w:hideMark/>
          </w:tcPr>
          <w:p w14:paraId="49EE6892"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Регулирование Перечня ВАК (журнальный контур) Приказ Минобрнауки России № 99 от 12.02.2018</w:t>
            </w:r>
            <w:r w:rsidRPr="004D3CA0">
              <w:rPr>
                <w:rFonts w:cs="Times New Roman"/>
                <w:vertAlign w:val="superscript"/>
                <w:lang w:val="en-US"/>
              </w:rPr>
              <w:footnoteReference w:id="6"/>
            </w:r>
          </w:p>
        </w:tc>
        <w:tc>
          <w:tcPr>
            <w:tcW w:w="964" w:type="dxa"/>
            <w:noWrap/>
            <w:hideMark/>
          </w:tcPr>
          <w:p w14:paraId="5A2E85F3"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2018 г. </w:t>
            </w:r>
          </w:p>
        </w:tc>
        <w:tc>
          <w:tcPr>
            <w:tcW w:w="3431" w:type="dxa"/>
            <w:noWrap/>
            <w:hideMark/>
          </w:tcPr>
          <w:p w14:paraId="45D59E1C"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Ограничение включения издания в Перечень «в совокупности не более чем по 3 группам научных специальностей»; усиление требования соответствия специальностям науки журнала.</w:t>
            </w:r>
          </w:p>
        </w:tc>
        <w:tc>
          <w:tcPr>
            <w:tcW w:w="3490" w:type="dxa"/>
            <w:noWrap/>
            <w:hideMark/>
          </w:tcPr>
          <w:p w14:paraId="2F1F620D"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отрицательная медианная динамика по показателю публикационной активности в сегменте Перечня ВАК (относится к «переломным» по числу статей при отрицательном среднем темпе). </w:t>
            </w:r>
          </w:p>
        </w:tc>
        <w:tc>
          <w:tcPr>
            <w:tcW w:w="4027" w:type="dxa"/>
          </w:tcPr>
          <w:p w14:paraId="62016A4E"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рост доли журналов со снижением доли новых авторов и отрицательная медиана в высоких квартилях (при положительном среднем темпе медиана оставалась отрицательной; дисперсия темпов 62,4, что указывает на выраженную неоднородность реакций).</w:t>
            </w:r>
          </w:p>
        </w:tc>
      </w:tr>
      <w:tr w:rsidR="004D3CA0" w:rsidRPr="004D3CA0" w14:paraId="5A64A4BE" w14:textId="77777777" w:rsidTr="004D3CA0">
        <w:trPr>
          <w:trHeight w:val="285"/>
        </w:trPr>
        <w:tc>
          <w:tcPr>
            <w:tcW w:w="2830" w:type="dxa"/>
            <w:noWrap/>
            <w:hideMark/>
          </w:tcPr>
          <w:p w14:paraId="30D71279"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Эпидемиологический шок COVID-19 и нормативное закрепление удалённого участия диссертационной инфраструктуры</w:t>
            </w:r>
          </w:p>
        </w:tc>
        <w:tc>
          <w:tcPr>
            <w:tcW w:w="964" w:type="dxa"/>
            <w:noWrap/>
            <w:hideMark/>
          </w:tcPr>
          <w:p w14:paraId="45EC66A0"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2020-2021 гг.</w:t>
            </w:r>
          </w:p>
        </w:tc>
        <w:tc>
          <w:tcPr>
            <w:tcW w:w="3431" w:type="dxa"/>
            <w:noWrap/>
            <w:hideMark/>
          </w:tcPr>
          <w:p w14:paraId="1929EA95"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Закрепление удалённого интерактивного участия в заседаниях диссертационных советов в период противоэпидемических мер.</w:t>
            </w:r>
          </w:p>
        </w:tc>
        <w:tc>
          <w:tcPr>
            <w:tcW w:w="3490" w:type="dxa"/>
            <w:noWrap/>
            <w:hideMark/>
          </w:tcPr>
          <w:p w14:paraId="78192387"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синхронные сдвиги по диссертационному показателю (2020 г. относится к «переломным» годам по диссертациям на фоне отрицательных медианных темпов). </w:t>
            </w:r>
          </w:p>
        </w:tc>
        <w:tc>
          <w:tcPr>
            <w:tcW w:w="4027" w:type="dxa"/>
          </w:tcPr>
          <w:p w14:paraId="7774E43B"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массовое снижение доли новых авторов (медианный темп 8,2%; снижение у 60% журналов; по имеющимся данным, инерция снижения сохранялась в 2022 г.).</w:t>
            </w:r>
          </w:p>
        </w:tc>
      </w:tr>
      <w:tr w:rsidR="004D3CA0" w:rsidRPr="004D3CA0" w14:paraId="67BC6FDC" w14:textId="77777777" w:rsidTr="004D3CA0">
        <w:trPr>
          <w:trHeight w:val="285"/>
        </w:trPr>
        <w:tc>
          <w:tcPr>
            <w:tcW w:w="2830" w:type="dxa"/>
            <w:noWrap/>
            <w:hideMark/>
          </w:tcPr>
          <w:p w14:paraId="6210E9DC"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Регулирование диссертационной системы (структура специальностей и советов). Приказ Минобрнауки России № </w:t>
            </w:r>
            <w:r w:rsidRPr="004D3CA0">
              <w:rPr>
                <w:rFonts w:cs="Times New Roman"/>
                <w:bCs/>
                <w:spacing w:val="1"/>
              </w:rPr>
              <w:lastRenderedPageBreak/>
              <w:t>118 от 24.02.2021</w:t>
            </w:r>
            <w:r w:rsidRPr="004D3CA0">
              <w:rPr>
                <w:rFonts w:cs="Times New Roman"/>
                <w:vertAlign w:val="superscript"/>
                <w:lang w:val="en-US"/>
              </w:rPr>
              <w:footnoteReference w:id="7"/>
            </w:r>
          </w:p>
        </w:tc>
        <w:tc>
          <w:tcPr>
            <w:tcW w:w="964" w:type="dxa"/>
            <w:noWrap/>
            <w:hideMark/>
          </w:tcPr>
          <w:p w14:paraId="3DE878C9"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lastRenderedPageBreak/>
              <w:t>2021 г.</w:t>
            </w:r>
          </w:p>
        </w:tc>
        <w:tc>
          <w:tcPr>
            <w:tcW w:w="3431" w:type="dxa"/>
            <w:noWrap/>
            <w:hideMark/>
          </w:tcPr>
          <w:p w14:paraId="1A6E8506"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Утверждение новой номенклатуры научных специальностей и изменения в положении о диссертационных советах .</w:t>
            </w:r>
          </w:p>
        </w:tc>
        <w:tc>
          <w:tcPr>
            <w:tcW w:w="3490" w:type="dxa"/>
            <w:noWrap/>
            <w:hideMark/>
          </w:tcPr>
          <w:p w14:paraId="1CF1EE08"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эффект институционального перехода проявляется с лагом 1-3 года (в числе «переломных» по диссертациям выделяются 2018, 2020 и 2024 гг.; в 2024 г. медиана ≈ -44,88% при </w:t>
            </w:r>
            <w:r w:rsidRPr="004D3CA0">
              <w:rPr>
                <w:rFonts w:cs="Times New Roman"/>
                <w:bCs/>
                <w:spacing w:val="1"/>
              </w:rPr>
              <w:lastRenderedPageBreak/>
              <w:t>снижении на 94% регионов).</w:t>
            </w:r>
          </w:p>
        </w:tc>
        <w:tc>
          <w:tcPr>
            <w:tcW w:w="4027" w:type="dxa"/>
          </w:tcPr>
          <w:p w14:paraId="08455AE3"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lastRenderedPageBreak/>
              <w:t xml:space="preserve">смена режима в журнальном показателе доли новых авторов (массовое снижение в 2021-2022 гг.; последующий разворот в 2023 г.: медианный темп 1,4%; доля журналов с ростом 52% против 48% </w:t>
            </w:r>
            <w:r w:rsidRPr="004D3CA0">
              <w:rPr>
                <w:rFonts w:cs="Times New Roman"/>
                <w:bCs/>
                <w:spacing w:val="1"/>
              </w:rPr>
              <w:lastRenderedPageBreak/>
              <w:t>со снижением).</w:t>
            </w:r>
          </w:p>
        </w:tc>
      </w:tr>
      <w:tr w:rsidR="004D3CA0" w:rsidRPr="004D3CA0" w14:paraId="4EF3AABA" w14:textId="77777777" w:rsidTr="004D3CA0">
        <w:trPr>
          <w:trHeight w:val="285"/>
        </w:trPr>
        <w:tc>
          <w:tcPr>
            <w:tcW w:w="2830" w:type="dxa"/>
            <w:noWrap/>
            <w:hideMark/>
          </w:tcPr>
          <w:p w14:paraId="431C2A02"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lastRenderedPageBreak/>
              <w:t>Реформа подготовки кадров высшей квалификации. Переход аспирантуры к «научному формату»</w:t>
            </w:r>
            <w:r w:rsidRPr="004D3CA0">
              <w:rPr>
                <w:rFonts w:cs="Times New Roman"/>
                <w:vertAlign w:val="superscript"/>
                <w:lang w:val="en-US"/>
              </w:rPr>
              <w:footnoteReference w:id="8"/>
            </w:r>
          </w:p>
        </w:tc>
        <w:tc>
          <w:tcPr>
            <w:tcW w:w="964" w:type="dxa"/>
            <w:noWrap/>
            <w:hideMark/>
          </w:tcPr>
          <w:p w14:paraId="2A845576"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2021-2022 г. </w:t>
            </w:r>
          </w:p>
        </w:tc>
        <w:tc>
          <w:tcPr>
            <w:tcW w:w="3431" w:type="dxa"/>
            <w:noWrap/>
            <w:hideMark/>
          </w:tcPr>
          <w:p w14:paraId="31CF5554"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Смещение итоговой аттестации к оценке готовности диссертации и заключению о её соответствии критериям.</w:t>
            </w:r>
          </w:p>
        </w:tc>
        <w:tc>
          <w:tcPr>
            <w:tcW w:w="7517" w:type="dxa"/>
            <w:gridSpan w:val="2"/>
            <w:noWrap/>
            <w:hideMark/>
          </w:tcPr>
          <w:p w14:paraId="7A093999"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фиксируется массовый рост числа статей в журналах Перечня ВАК (2022 г. относится к «переломным» по числу статей при положительном среднем темпе и низкой межрегиональной вариативности).</w:t>
            </w:r>
          </w:p>
        </w:tc>
      </w:tr>
      <w:tr w:rsidR="004D3CA0" w:rsidRPr="004D3CA0" w14:paraId="0F0BD08B" w14:textId="77777777" w:rsidTr="004D3CA0">
        <w:trPr>
          <w:trHeight w:val="285"/>
        </w:trPr>
        <w:tc>
          <w:tcPr>
            <w:tcW w:w="2830" w:type="dxa"/>
            <w:noWrap/>
            <w:hideMark/>
          </w:tcPr>
          <w:p w14:paraId="74E97D0E"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Инфраструктурные изменения международного рынка научной информации</w:t>
            </w:r>
          </w:p>
        </w:tc>
        <w:tc>
          <w:tcPr>
            <w:tcW w:w="964" w:type="dxa"/>
            <w:noWrap/>
            <w:hideMark/>
          </w:tcPr>
          <w:p w14:paraId="3C6F79F9"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2022 г. </w:t>
            </w:r>
          </w:p>
        </w:tc>
        <w:tc>
          <w:tcPr>
            <w:tcW w:w="3431" w:type="dxa"/>
            <w:noWrap/>
            <w:hideMark/>
          </w:tcPr>
          <w:p w14:paraId="1BA710EA"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Сокращение доступности международных издательских сервисов; переориентация части рукописей в национальный сегмент.</w:t>
            </w:r>
          </w:p>
        </w:tc>
        <w:tc>
          <w:tcPr>
            <w:tcW w:w="7517" w:type="dxa"/>
            <w:gridSpan w:val="2"/>
            <w:noWrap/>
            <w:hideMark/>
          </w:tcPr>
          <w:p w14:paraId="7340911C"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 xml:space="preserve"> «переломный» год по числу статей (средний темп &gt; 0); эффект может быть усилен перераспределением рукописей в национальный сегмент.</w:t>
            </w:r>
          </w:p>
        </w:tc>
      </w:tr>
      <w:tr w:rsidR="004D3CA0" w:rsidRPr="004D3CA0" w14:paraId="6CB37CF1" w14:textId="77777777" w:rsidTr="004D3CA0">
        <w:trPr>
          <w:trHeight w:val="285"/>
        </w:trPr>
        <w:tc>
          <w:tcPr>
            <w:tcW w:w="2830" w:type="dxa"/>
            <w:noWrap/>
            <w:hideMark/>
          </w:tcPr>
          <w:p w14:paraId="534C113A"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Регулирование Перечня ВАК (требования к журналам). Приказ Минобрнауки России № 534 от 31.05.2023</w:t>
            </w:r>
            <w:r w:rsidRPr="004D3CA0">
              <w:rPr>
                <w:rFonts w:cs="Times New Roman"/>
                <w:vertAlign w:val="superscript"/>
                <w:lang w:val="en-US"/>
              </w:rPr>
              <w:footnoteReference w:id="9"/>
            </w:r>
          </w:p>
        </w:tc>
        <w:tc>
          <w:tcPr>
            <w:tcW w:w="964" w:type="dxa"/>
            <w:noWrap/>
            <w:hideMark/>
          </w:tcPr>
          <w:p w14:paraId="283DC8C5"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2023 г.</w:t>
            </w:r>
          </w:p>
        </w:tc>
        <w:tc>
          <w:tcPr>
            <w:tcW w:w="3431" w:type="dxa"/>
            <w:noWrap/>
            <w:hideMark/>
          </w:tcPr>
          <w:p w14:paraId="654BFA37"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Обновление правил формирования Перечня и требований к изданиям.</w:t>
            </w:r>
          </w:p>
        </w:tc>
        <w:tc>
          <w:tcPr>
            <w:tcW w:w="3490" w:type="dxa"/>
            <w:noWrap/>
            <w:hideMark/>
          </w:tcPr>
          <w:p w14:paraId="2ECB0937"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рост публикаций – доля журналов с ростом 52%</w:t>
            </w:r>
          </w:p>
        </w:tc>
        <w:tc>
          <w:tcPr>
            <w:tcW w:w="4027" w:type="dxa"/>
          </w:tcPr>
          <w:p w14:paraId="3E2D58C6" w14:textId="77777777" w:rsidR="004D3CA0" w:rsidRPr="004D3CA0" w:rsidRDefault="004D3CA0" w:rsidP="004D3CA0">
            <w:pPr>
              <w:widowControl w:val="0"/>
              <w:autoSpaceDE w:val="0"/>
              <w:autoSpaceDN w:val="0"/>
              <w:ind w:firstLine="0"/>
              <w:contextualSpacing w:val="0"/>
              <w:rPr>
                <w:rFonts w:cs="Times New Roman"/>
                <w:bCs/>
                <w:spacing w:val="1"/>
              </w:rPr>
            </w:pPr>
            <w:r w:rsidRPr="004D3CA0">
              <w:rPr>
                <w:rFonts w:cs="Times New Roman"/>
                <w:bCs/>
                <w:spacing w:val="1"/>
              </w:rPr>
              <w:t>при общей неоднородности траекторий сохраняется высокая доля журналов со снижением новых авторов в отдельных подгруппах (медианный темп 1,4%).</w:t>
            </w:r>
          </w:p>
        </w:tc>
      </w:tr>
      <w:bookmarkEnd w:id="2"/>
    </w:tbl>
    <w:p w14:paraId="7DA8C2BE" w14:textId="4E43F480" w:rsidR="004D3CA0" w:rsidRDefault="004D3CA0" w:rsidP="004D3CA0">
      <w:pPr>
        <w:pStyle w:val="affff6"/>
        <w:ind w:firstLine="0"/>
      </w:pPr>
    </w:p>
    <w:p w14:paraId="5C659F2E" w14:textId="77777777" w:rsidR="004D3CA0" w:rsidRDefault="004D3CA0" w:rsidP="004D3CA0">
      <w:pPr>
        <w:pStyle w:val="affff6"/>
        <w:ind w:firstLine="0"/>
        <w:sectPr w:rsidR="004D3CA0" w:rsidSect="004D3CA0">
          <w:pgSz w:w="16838" w:h="11906" w:orient="landscape"/>
          <w:pgMar w:top="1701" w:right="1134" w:bottom="851" w:left="1134" w:header="709" w:footer="709" w:gutter="0"/>
          <w:cols w:space="708"/>
          <w:titlePg/>
          <w:docGrid w:linePitch="360"/>
        </w:sectPr>
      </w:pPr>
    </w:p>
    <w:p w14:paraId="0C0E1855" w14:textId="13C829C8" w:rsidR="004D3CA0" w:rsidRDefault="004D3CA0" w:rsidP="004D3CA0">
      <w:pPr>
        <w:pStyle w:val="affff6"/>
      </w:pPr>
    </w:p>
    <w:p w14:paraId="00F79A47" w14:textId="272D8BF2" w:rsidR="004D3CA0" w:rsidRPr="00D0625D" w:rsidRDefault="004D3CA0" w:rsidP="004D3CA0">
      <w:pPr>
        <w:pStyle w:val="affff6"/>
      </w:pPr>
      <w:r w:rsidRPr="004D3CA0">
        <w:t>Следует отметить, что в таблице 3 речь идёт именно о постановке интерпретационных гипотез, а не о причинной атрибуции, поскольку представленные статистические результаты фиксируют синхронность и сопряжённость динамики, но не обеспечивают сравнения. Наконец, в качестве крайнего по времени институционального решения следует указать рекомендацию Президиума ВАК № 28/1-фп от 15.10.2024</w:t>
      </w:r>
      <w:r w:rsidRPr="00F410EF">
        <w:rPr>
          <w:rStyle w:val="ab"/>
          <w:color w:val="000000" w:themeColor="text1"/>
          <w:lang w:val="en-US"/>
        </w:rPr>
        <w:footnoteReference w:id="10"/>
      </w:r>
      <w:r w:rsidRPr="004D3CA0">
        <w:t>, предусматривающую приостановление включения новых журналов в перечень с 15.11.2024 и обозначающую проведение категорирования изданий. Для эмпирической оценки возможных эффектов данной меры необходимы данные последующих периодов.</w:t>
      </w:r>
    </w:p>
    <w:p w14:paraId="5F9E3524" w14:textId="137B9B80" w:rsidR="004D3CA0" w:rsidRPr="00D0625D" w:rsidRDefault="004D3CA0" w:rsidP="004D3CA0">
      <w:pPr>
        <w:pStyle w:val="affffa"/>
      </w:pPr>
      <w:r w:rsidRPr="004D3CA0">
        <w:t>Заключение</w:t>
      </w:r>
    </w:p>
    <w:p w14:paraId="4786FADC" w14:textId="5D52F98B" w:rsidR="004D3CA0" w:rsidRDefault="004D3CA0" w:rsidP="004D3CA0">
      <w:pPr>
        <w:pStyle w:val="affff6"/>
      </w:pPr>
      <w:r>
        <w:t>Результаты исследования позволяют заключить, что кадрово-результативный контур (число диссертаций в год и численность персонала, занятого НИОКР) характеризуется сочетанием высокой межрегиональной концентрацией уровней и преобладания нисходящих трендов. При этом для показателя исследовательского персонала снижение носит преимущественно массовый характер в 2017-2023 гг., а по диссертационному показателю дополнительно выделяются годы синхронного спада, включая 2018, 2020 и 2024 гг. Совокупно это означает, что в наблюдаемом интервале устойчивое воспроизводство кадров высшей квалификации в региональном разрезе демонстрирует признаки слабого системного улучшения и остаётся структурно асимметричным (рис. 6).</w:t>
      </w:r>
    </w:p>
    <w:p w14:paraId="2052B166" w14:textId="719FD78C" w:rsidR="004D3CA0" w:rsidRDefault="004D3CA0" w:rsidP="004D3CA0">
      <w:pPr>
        <w:pStyle w:val="affff6"/>
        <w:ind w:firstLine="0"/>
      </w:pPr>
    </w:p>
    <w:p w14:paraId="1C1CFB51" w14:textId="1EE203CE" w:rsidR="004D3CA0" w:rsidRDefault="004D3CA0" w:rsidP="004D3CA0">
      <w:pPr>
        <w:pStyle w:val="affff6"/>
        <w:ind w:firstLine="0"/>
      </w:pPr>
      <w:r>
        <w:rPr>
          <w:rFonts w:cs="Times New Roman"/>
          <w:iCs/>
          <w:noProof/>
          <w:sz w:val="28"/>
          <w:szCs w:val="28"/>
          <w:lang w:eastAsia="ru-RU"/>
        </w:rPr>
        <w:drawing>
          <wp:inline distT="0" distB="0" distL="0" distR="0" wp14:anchorId="5FB8C436" wp14:editId="4E4C254E">
            <wp:extent cx="5842000" cy="1803400"/>
            <wp:effectExtent l="38100" t="0" r="25400" b="635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F6C69FA" w14:textId="18326960" w:rsidR="004D3CA0" w:rsidRDefault="004D3CA0" w:rsidP="004D3CA0">
      <w:pPr>
        <w:pStyle w:val="affff6"/>
        <w:ind w:firstLine="0"/>
      </w:pPr>
      <w:r w:rsidRPr="004D3CA0">
        <w:rPr>
          <w:b/>
          <w:bCs/>
        </w:rPr>
        <w:t>Рисунок 6.</w:t>
      </w:r>
      <w:r>
        <w:t xml:space="preserve"> Признаки воспроизводства кадров с учетом политики журналов ВАК </w:t>
      </w:r>
    </w:p>
    <w:p w14:paraId="1D2A6015" w14:textId="0191D1C5" w:rsidR="004D3CA0" w:rsidRDefault="004D3CA0" w:rsidP="004D3CA0">
      <w:pPr>
        <w:pStyle w:val="affff6"/>
        <w:ind w:firstLine="0"/>
        <w:rPr>
          <w:lang w:val="en-US"/>
        </w:rPr>
      </w:pPr>
      <w:r w:rsidRPr="008178AF">
        <w:rPr>
          <w:b/>
          <w:bCs/>
          <w:lang w:val="en-US"/>
        </w:rPr>
        <w:t>Fig</w:t>
      </w:r>
      <w:r w:rsidR="008178AF" w:rsidRPr="008178AF">
        <w:rPr>
          <w:b/>
          <w:bCs/>
          <w:lang w:val="en-US"/>
        </w:rPr>
        <w:t>ure</w:t>
      </w:r>
      <w:r w:rsidRPr="008178AF">
        <w:rPr>
          <w:b/>
          <w:bCs/>
          <w:lang w:val="en-US"/>
        </w:rPr>
        <w:t xml:space="preserve"> 6.</w:t>
      </w:r>
      <w:r w:rsidRPr="004D3CA0">
        <w:rPr>
          <w:lang w:val="en-US"/>
        </w:rPr>
        <w:t xml:space="preserve"> Signs of personnel reproduction based on the policy of the Higher Attestation Commission journals</w:t>
      </w:r>
    </w:p>
    <w:p w14:paraId="5229200C" w14:textId="77777777" w:rsidR="008178AF" w:rsidRPr="004D3CA0" w:rsidRDefault="008178AF" w:rsidP="004D3CA0">
      <w:pPr>
        <w:pStyle w:val="affff6"/>
        <w:ind w:firstLine="0"/>
        <w:rPr>
          <w:lang w:val="en-US"/>
        </w:rPr>
      </w:pPr>
    </w:p>
    <w:p w14:paraId="7DB4CB4F" w14:textId="77777777" w:rsidR="004D3CA0" w:rsidRDefault="004D3CA0" w:rsidP="004D3CA0">
      <w:pPr>
        <w:pStyle w:val="affff6"/>
      </w:pPr>
      <w:r>
        <w:t>На фоне роста ресурсных показателей во многих регионах сохраняются тенденции к сжатию кадрового компонента и снижению диссертационного результата. Методически это исключает прямолинейное объяснение динамики как механического эффекта финансовой поддержки и требует учитывать институционально-организационные параметры функционирования диссертационной инфраструктуры и публикационного канала.</w:t>
      </w:r>
    </w:p>
    <w:p w14:paraId="1BE8930F" w14:textId="77777777" w:rsidR="004D3CA0" w:rsidRDefault="004D3CA0" w:rsidP="004D3CA0">
      <w:pPr>
        <w:pStyle w:val="affff6"/>
      </w:pPr>
      <w:r>
        <w:t xml:space="preserve">В пределах доступных данных публикационно-авторские показатели рассматриваются как релевантные прокси-характеристики условий публикационного обеспечения диссертационной подготовки на региональном уровне. Однако региональные результаты показывают, что наблюдаемая сопряжённость в значительной мере опосредована фактором масштаба: крупные региональные системы одновременно концентрируют публикационные объёмы, авторский контингент, исследовательские </w:t>
      </w:r>
      <w:r>
        <w:lastRenderedPageBreak/>
        <w:t>ресурсы и диссертационный результат. Следовательно, выявленные зависимости корректнее трактовать как фиксацию структурной сопряжённости контуров, а не как доказательство влияния изменений регуляторной рамки или редакционных практик без дополнительных процедур идентификации.</w:t>
      </w:r>
    </w:p>
    <w:p w14:paraId="445E5594" w14:textId="77777777" w:rsidR="004D3CA0" w:rsidRDefault="004D3CA0" w:rsidP="004D3CA0">
      <w:pPr>
        <w:pStyle w:val="affff6"/>
      </w:pPr>
      <w:proofErr w:type="spellStart"/>
      <w:r>
        <w:t>Квартильные</w:t>
      </w:r>
      <w:proofErr w:type="spellEnd"/>
      <w:r>
        <w:t xml:space="preserve"> сводки годовых изменений доли новых авторов выявляют устойчивую асимметрию, допускающую интерпретацию в терминах потенциального усиления барьеров входа и возрастания роли устойчивых авторских сетей. При этом, ввиду смешанного состава авторов журналов Перечня ВАК, данные индикаторы не эквивалентны прямому измерению «активности аспирантов» и должны пониматься как прокси режима авторского притока и возможной селективности; с учётом лагов между нормативными изменениями, редакционными практиками и наблюдаемыми метриками результаты выступают скорее эмпирической базой для формулирования и тестирования интерпретационных гипотез.</w:t>
      </w:r>
    </w:p>
    <w:p w14:paraId="55F9757A" w14:textId="7D55BFA6" w:rsidR="00507A64" w:rsidRPr="00D0625D" w:rsidRDefault="004D3CA0" w:rsidP="00DE5E0F">
      <w:pPr>
        <w:pStyle w:val="affff6"/>
      </w:pPr>
      <w:r>
        <w:t xml:space="preserve">В части оценки результативности мер в регуляторной рамке ВАК применительно к мотивации и возможностям аспирантов доступные данные позволяют сформулировать лишь ограниченный вывод: устойчивого сдвига, который можно было бы интерпретировать как снижение барьеров входа и расширение возможностей молодых когорт, в явном виде не просматривается. Напротив, журнальные индикаторы фиксируют снижение </w:t>
      </w:r>
      <w:proofErr w:type="spellStart"/>
      <w:r>
        <w:t>обновляемости</w:t>
      </w:r>
      <w:proofErr w:type="spellEnd"/>
      <w:r>
        <w:t xml:space="preserve"> авторского состава и повышение возрастного профиля, тогда как региональные данные – сохраняющуюся концентрацию диссертационного результата при преобладании нисходящих трендов по числу защищенных диссертаций и численности исследовательского персонала.</w:t>
      </w:r>
    </w:p>
    <w:p w14:paraId="0C0B094D" w14:textId="77777777" w:rsidR="00507A64" w:rsidRPr="00D0625D" w:rsidRDefault="00DD4F79" w:rsidP="00507A64">
      <w:pPr>
        <w:pStyle w:val="affffa"/>
        <w:rPr>
          <w:lang w:eastAsia="ru-RU"/>
        </w:rPr>
      </w:pPr>
      <w:r w:rsidRPr="00D0625D">
        <w:rPr>
          <w:lang w:eastAsia="ru-RU"/>
        </w:rPr>
        <w:t xml:space="preserve">Список источников / </w:t>
      </w:r>
      <w:proofErr w:type="spellStart"/>
      <w:r w:rsidRPr="00D0625D">
        <w:rPr>
          <w:lang w:eastAsia="ru-RU"/>
        </w:rPr>
        <w:t>References</w:t>
      </w:r>
      <w:proofErr w:type="spellEnd"/>
    </w:p>
    <w:p w14:paraId="5936A9F7" w14:textId="0A159B89"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 xml:space="preserve">Алпатов, Г. Е., &amp; Анохина, Е. М. (2021). Мировые тренды в сфере воспроизводства человеческого капитала в системе высшего образования. </w:t>
      </w:r>
      <w:r w:rsidRPr="00432CB5">
        <w:rPr>
          <w:bCs/>
          <w:i/>
          <w:iCs/>
          <w:lang w:eastAsia="ru-RU"/>
        </w:rPr>
        <w:t>Вестник Санкт-Петербургского университета. Экономика</w:t>
      </w:r>
      <w:r w:rsidRPr="004F57DE">
        <w:rPr>
          <w:bCs/>
          <w:lang w:eastAsia="ru-RU"/>
        </w:rPr>
        <w:t>, 37(1), 34</w:t>
      </w:r>
      <w:r w:rsidR="00CF4C11">
        <w:rPr>
          <w:bCs/>
          <w:lang w:eastAsia="ru-RU"/>
        </w:rPr>
        <w:t>-</w:t>
      </w:r>
      <w:r w:rsidRPr="004F57DE">
        <w:rPr>
          <w:bCs/>
          <w:lang w:eastAsia="ru-RU"/>
        </w:rPr>
        <w:t>61.</w:t>
      </w:r>
      <w:r w:rsidR="002A6420">
        <w:rPr>
          <w:bCs/>
          <w:lang w:eastAsia="ru-RU"/>
        </w:rPr>
        <w:t xml:space="preserve"> </w:t>
      </w:r>
      <w:proofErr w:type="spellStart"/>
      <w:r w:rsidR="002A6420" w:rsidRPr="002A6420">
        <w:rPr>
          <w:bCs/>
          <w:lang w:eastAsia="ru-RU"/>
        </w:rPr>
        <w:t>EDN</w:t>
      </w:r>
      <w:proofErr w:type="spellEnd"/>
      <w:r w:rsidR="002A6420" w:rsidRPr="002A6420">
        <w:rPr>
          <w:bCs/>
          <w:lang w:eastAsia="ru-RU"/>
        </w:rPr>
        <w:t xml:space="preserve">: </w:t>
      </w:r>
      <w:proofErr w:type="spellStart"/>
      <w:r w:rsidR="002A6420" w:rsidRPr="002A6420">
        <w:rPr>
          <w:bCs/>
          <w:lang w:eastAsia="ru-RU"/>
        </w:rPr>
        <w:t>THOCGZ</w:t>
      </w:r>
      <w:proofErr w:type="spellEnd"/>
      <w:r w:rsidR="002A6420">
        <w:rPr>
          <w:bCs/>
          <w:lang w:eastAsia="ru-RU"/>
        </w:rPr>
        <w:t>,</w:t>
      </w:r>
      <w:r w:rsidRPr="004F57DE">
        <w:rPr>
          <w:bCs/>
          <w:lang w:eastAsia="ru-RU"/>
        </w:rPr>
        <w:t xml:space="preserve"> </w:t>
      </w:r>
      <w:hyperlink r:id="rId21" w:history="1">
        <w:r w:rsidRPr="004F57DE">
          <w:rPr>
            <w:rStyle w:val="a4"/>
            <w:rFonts w:cstheme="minorBidi"/>
            <w:bCs/>
            <w:lang w:val="en-US" w:eastAsia="ru-RU"/>
          </w:rPr>
          <w:t>https</w:t>
        </w:r>
        <w:r w:rsidRPr="00D93527">
          <w:rPr>
            <w:rStyle w:val="a4"/>
            <w:rFonts w:cstheme="minorBidi"/>
            <w:bCs/>
            <w:lang w:eastAsia="ru-RU"/>
          </w:rPr>
          <w:t>://</w:t>
        </w:r>
        <w:proofErr w:type="spellStart"/>
        <w:r w:rsidRPr="004F57DE">
          <w:rPr>
            <w:rStyle w:val="a4"/>
            <w:rFonts w:cstheme="minorBidi"/>
            <w:bCs/>
            <w:lang w:val="en-US" w:eastAsia="ru-RU"/>
          </w:rPr>
          <w:t>doi</w:t>
        </w:r>
        <w:proofErr w:type="spellEnd"/>
        <w:r w:rsidRPr="00D93527">
          <w:rPr>
            <w:rStyle w:val="a4"/>
            <w:rFonts w:cstheme="minorBidi"/>
            <w:bCs/>
            <w:lang w:eastAsia="ru-RU"/>
          </w:rPr>
          <w:t>.</w:t>
        </w:r>
        <w:r w:rsidRPr="004F57DE">
          <w:rPr>
            <w:rStyle w:val="a4"/>
            <w:rFonts w:cstheme="minorBidi"/>
            <w:bCs/>
            <w:lang w:val="en-US" w:eastAsia="ru-RU"/>
          </w:rPr>
          <w:t>org</w:t>
        </w:r>
        <w:r w:rsidRPr="00D93527">
          <w:rPr>
            <w:rStyle w:val="a4"/>
            <w:rFonts w:cstheme="minorBidi"/>
            <w:bCs/>
            <w:lang w:eastAsia="ru-RU"/>
          </w:rPr>
          <w:t>/10.21638/</w:t>
        </w:r>
        <w:proofErr w:type="spellStart"/>
        <w:r w:rsidRPr="004F57DE">
          <w:rPr>
            <w:rStyle w:val="a4"/>
            <w:rFonts w:cstheme="minorBidi"/>
            <w:bCs/>
            <w:lang w:val="en-US" w:eastAsia="ru-RU"/>
          </w:rPr>
          <w:t>spbu</w:t>
        </w:r>
        <w:proofErr w:type="spellEnd"/>
        <w:r w:rsidRPr="00D93527">
          <w:rPr>
            <w:rStyle w:val="a4"/>
            <w:rFonts w:cstheme="minorBidi"/>
            <w:bCs/>
            <w:lang w:eastAsia="ru-RU"/>
          </w:rPr>
          <w:t>05.2021.102</w:t>
        </w:r>
      </w:hyperlink>
      <w:r w:rsidR="002A6420">
        <w:rPr>
          <w:bCs/>
          <w:lang w:eastAsia="ru-RU"/>
        </w:rPr>
        <w:t xml:space="preserve"> </w:t>
      </w:r>
    </w:p>
    <w:p w14:paraId="5451F125" w14:textId="07791DE6" w:rsidR="004F57DE" w:rsidRPr="00432CB5" w:rsidRDefault="004F57DE" w:rsidP="004F57DE">
      <w:pPr>
        <w:pStyle w:val="affff6"/>
        <w:ind w:left="709" w:firstLine="0"/>
        <w:contextualSpacing w:val="0"/>
        <w:rPr>
          <w:bCs/>
          <w:lang w:val="en-US" w:eastAsia="ru-RU"/>
        </w:rPr>
      </w:pPr>
      <w:proofErr w:type="spellStart"/>
      <w:r w:rsidRPr="004F57DE">
        <w:rPr>
          <w:bCs/>
          <w:lang w:val="en-US" w:eastAsia="ru-RU"/>
        </w:rPr>
        <w:t>Alpatov</w:t>
      </w:r>
      <w:proofErr w:type="spellEnd"/>
      <w:r w:rsidRPr="004F57DE">
        <w:rPr>
          <w:bCs/>
          <w:lang w:val="en-US" w:eastAsia="ru-RU"/>
        </w:rPr>
        <w:t xml:space="preserve">, G. E., &amp; </w:t>
      </w:r>
      <w:proofErr w:type="spellStart"/>
      <w:r w:rsidRPr="004F57DE">
        <w:rPr>
          <w:bCs/>
          <w:lang w:val="en-US" w:eastAsia="ru-RU"/>
        </w:rPr>
        <w:t>Anokhina</w:t>
      </w:r>
      <w:proofErr w:type="spellEnd"/>
      <w:r w:rsidRPr="004F57DE">
        <w:rPr>
          <w:bCs/>
          <w:lang w:val="en-US" w:eastAsia="ru-RU"/>
        </w:rPr>
        <w:t xml:space="preserve">, E. M. (2021). Global trends in the reproduction of human capital in the higher education system. </w:t>
      </w:r>
      <w:r w:rsidR="00432CB5" w:rsidRPr="00432CB5">
        <w:rPr>
          <w:bCs/>
          <w:i/>
          <w:iCs/>
          <w:lang w:val="en-US" w:eastAsia="ru-RU"/>
        </w:rPr>
        <w:t>St. Petersburg University Journal of Economic Studies</w:t>
      </w:r>
      <w:r w:rsidRPr="004F57DE">
        <w:rPr>
          <w:bCs/>
          <w:lang w:val="en-US" w:eastAsia="ru-RU"/>
        </w:rPr>
        <w:t>, 37(1), 34</w:t>
      </w:r>
      <w:r w:rsidR="00CF4C11" w:rsidRPr="00CF4C11">
        <w:rPr>
          <w:bCs/>
          <w:lang w:val="en-US" w:eastAsia="ru-RU"/>
        </w:rPr>
        <w:t>-</w:t>
      </w:r>
      <w:r w:rsidRPr="004F57DE">
        <w:rPr>
          <w:bCs/>
          <w:lang w:val="en-US" w:eastAsia="ru-RU"/>
        </w:rPr>
        <w:t xml:space="preserve">61. </w:t>
      </w:r>
      <w:proofErr w:type="spellStart"/>
      <w:r w:rsidR="002A6420" w:rsidRPr="00CF4C11">
        <w:rPr>
          <w:bCs/>
          <w:lang w:val="en-US" w:eastAsia="ru-RU"/>
        </w:rPr>
        <w:t>EDN</w:t>
      </w:r>
      <w:proofErr w:type="spellEnd"/>
      <w:r w:rsidR="002A6420" w:rsidRPr="00CF4C11">
        <w:rPr>
          <w:bCs/>
          <w:lang w:val="en-US" w:eastAsia="ru-RU"/>
        </w:rPr>
        <w:t xml:space="preserve">: </w:t>
      </w:r>
      <w:proofErr w:type="spellStart"/>
      <w:r w:rsidR="002A6420" w:rsidRPr="00CF4C11">
        <w:rPr>
          <w:bCs/>
          <w:lang w:val="en-US" w:eastAsia="ru-RU"/>
        </w:rPr>
        <w:t>THOCGZ</w:t>
      </w:r>
      <w:proofErr w:type="spellEnd"/>
      <w:r w:rsidR="002A6420" w:rsidRPr="00CF4C11">
        <w:rPr>
          <w:bCs/>
          <w:lang w:val="en-US" w:eastAsia="ru-RU"/>
        </w:rPr>
        <w:t>,</w:t>
      </w:r>
      <w:r w:rsidR="002A6420" w:rsidRPr="004F57DE">
        <w:rPr>
          <w:bCs/>
          <w:lang w:val="en-US" w:eastAsia="ru-RU"/>
        </w:rPr>
        <w:t xml:space="preserve"> </w:t>
      </w:r>
      <w:hyperlink r:id="rId22" w:history="1">
        <w:r w:rsidR="00913F7C" w:rsidRPr="006979A4">
          <w:rPr>
            <w:rStyle w:val="a4"/>
            <w:rFonts w:cstheme="minorBidi"/>
            <w:bCs/>
            <w:lang w:val="en-US" w:eastAsia="ru-RU"/>
          </w:rPr>
          <w:t>https://doi.org/10.21638/spbu05.2021.102</w:t>
        </w:r>
      </w:hyperlink>
      <w:r w:rsidR="00913F7C">
        <w:rPr>
          <w:bCs/>
          <w:lang w:val="en-US" w:eastAsia="ru-RU"/>
        </w:rPr>
        <w:t xml:space="preserve"> </w:t>
      </w:r>
      <w:r w:rsidR="00913F7C" w:rsidRPr="00913F7C">
        <w:rPr>
          <w:bCs/>
          <w:lang w:val="en-US" w:eastAsia="ru-RU"/>
        </w:rPr>
        <w:t>(in Russian)</w:t>
      </w:r>
    </w:p>
    <w:p w14:paraId="670B6794" w14:textId="4E50DF54" w:rsidR="004F57DE" w:rsidRPr="004F57DE" w:rsidRDefault="004F57DE" w:rsidP="004F57DE">
      <w:pPr>
        <w:pStyle w:val="affff6"/>
        <w:numPr>
          <w:ilvl w:val="0"/>
          <w:numId w:val="12"/>
        </w:numPr>
        <w:ind w:left="709" w:hanging="709"/>
        <w:contextualSpacing w:val="0"/>
        <w:rPr>
          <w:bCs/>
          <w:lang w:val="en-US" w:eastAsia="ru-RU"/>
        </w:rPr>
      </w:pPr>
      <w:proofErr w:type="spellStart"/>
      <w:r w:rsidRPr="004F57DE">
        <w:rPr>
          <w:bCs/>
          <w:lang w:eastAsia="ru-RU"/>
        </w:rPr>
        <w:t>Бочарова</w:t>
      </w:r>
      <w:proofErr w:type="spellEnd"/>
      <w:r w:rsidRPr="004F57DE">
        <w:rPr>
          <w:bCs/>
          <w:lang w:eastAsia="ru-RU"/>
        </w:rPr>
        <w:t xml:space="preserve">, З. С. (2018). Роль образовательной миграции в современном мире. </w:t>
      </w:r>
      <w:r w:rsidRPr="00432CB5">
        <w:rPr>
          <w:bCs/>
          <w:i/>
          <w:iCs/>
          <w:lang w:eastAsia="ru-RU"/>
        </w:rPr>
        <w:t>Информационное</w:t>
      </w:r>
      <w:r w:rsidRPr="00432CB5">
        <w:rPr>
          <w:bCs/>
          <w:i/>
          <w:iCs/>
          <w:lang w:val="en-US" w:eastAsia="ru-RU"/>
        </w:rPr>
        <w:t xml:space="preserve"> </w:t>
      </w:r>
      <w:r w:rsidRPr="00432CB5">
        <w:rPr>
          <w:bCs/>
          <w:i/>
          <w:iCs/>
          <w:lang w:eastAsia="ru-RU"/>
        </w:rPr>
        <w:t>общество</w:t>
      </w:r>
      <w:r w:rsidRPr="004F57DE">
        <w:rPr>
          <w:bCs/>
          <w:lang w:val="en-US" w:eastAsia="ru-RU"/>
        </w:rPr>
        <w:t>, (2), 36</w:t>
      </w:r>
      <w:r w:rsidR="00CF4C11">
        <w:rPr>
          <w:bCs/>
          <w:lang w:eastAsia="ru-RU"/>
        </w:rPr>
        <w:t>-</w:t>
      </w:r>
      <w:r w:rsidRPr="004F57DE">
        <w:rPr>
          <w:bCs/>
          <w:lang w:val="en-US" w:eastAsia="ru-RU"/>
        </w:rPr>
        <w:t>40.</w:t>
      </w:r>
      <w:r>
        <w:rPr>
          <w:bCs/>
          <w:lang w:eastAsia="ru-RU"/>
        </w:rPr>
        <w:t xml:space="preserve"> </w:t>
      </w:r>
      <w:proofErr w:type="spellStart"/>
      <w:r w:rsidR="002A6420" w:rsidRPr="002A6420">
        <w:rPr>
          <w:bCs/>
          <w:lang w:eastAsia="ru-RU"/>
        </w:rPr>
        <w:t>EDN</w:t>
      </w:r>
      <w:proofErr w:type="spellEnd"/>
      <w:r w:rsidR="002A6420" w:rsidRPr="002A6420">
        <w:rPr>
          <w:bCs/>
          <w:lang w:eastAsia="ru-RU"/>
        </w:rPr>
        <w:t xml:space="preserve">: </w:t>
      </w:r>
      <w:proofErr w:type="spellStart"/>
      <w:r w:rsidR="002A6420" w:rsidRPr="002A6420">
        <w:rPr>
          <w:bCs/>
          <w:lang w:eastAsia="ru-RU"/>
        </w:rPr>
        <w:t>YBMSKD</w:t>
      </w:r>
      <w:proofErr w:type="spellEnd"/>
    </w:p>
    <w:p w14:paraId="2DB149B6" w14:textId="015A2021"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Bocharova</w:t>
      </w:r>
      <w:proofErr w:type="spellEnd"/>
      <w:r w:rsidRPr="004F57DE">
        <w:rPr>
          <w:bCs/>
          <w:lang w:val="en-US" w:eastAsia="ru-RU"/>
        </w:rPr>
        <w:t xml:space="preserve">, Z. S. (2018). The role of educational migration in the modern world. </w:t>
      </w:r>
      <w:r w:rsidR="00432CB5" w:rsidRPr="00432CB5">
        <w:rPr>
          <w:bCs/>
          <w:i/>
          <w:iCs/>
          <w:lang w:val="en-US" w:eastAsia="ru-RU"/>
        </w:rPr>
        <w:t>Information Society</w:t>
      </w:r>
      <w:r w:rsidRPr="004F57DE">
        <w:rPr>
          <w:bCs/>
          <w:lang w:val="en-US" w:eastAsia="ru-RU"/>
        </w:rPr>
        <w:t>, (2), 36</w:t>
      </w:r>
      <w:r w:rsidR="00CF4C11">
        <w:rPr>
          <w:bCs/>
          <w:lang w:eastAsia="ru-RU"/>
        </w:rPr>
        <w:t>-</w:t>
      </w:r>
      <w:r w:rsidRPr="004F57DE">
        <w:rPr>
          <w:bCs/>
          <w:lang w:val="en-US" w:eastAsia="ru-RU"/>
        </w:rPr>
        <w:t>40.</w:t>
      </w:r>
      <w:r w:rsidR="002A6420">
        <w:rPr>
          <w:bCs/>
          <w:lang w:eastAsia="ru-RU"/>
        </w:rPr>
        <w:t xml:space="preserve"> </w:t>
      </w:r>
      <w:proofErr w:type="spellStart"/>
      <w:r w:rsidR="002A6420" w:rsidRPr="002A6420">
        <w:rPr>
          <w:bCs/>
          <w:lang w:eastAsia="ru-RU"/>
        </w:rPr>
        <w:t>EDN</w:t>
      </w:r>
      <w:proofErr w:type="spellEnd"/>
      <w:r w:rsidR="002A6420" w:rsidRPr="002A6420">
        <w:rPr>
          <w:bCs/>
          <w:lang w:eastAsia="ru-RU"/>
        </w:rPr>
        <w:t xml:space="preserve">: </w:t>
      </w:r>
      <w:proofErr w:type="spellStart"/>
      <w:r w:rsidR="002A6420" w:rsidRPr="002A6420">
        <w:rPr>
          <w:bCs/>
          <w:lang w:eastAsia="ru-RU"/>
        </w:rPr>
        <w:t>YBMSKD</w:t>
      </w:r>
      <w:proofErr w:type="spellEnd"/>
      <w:r w:rsidR="00913F7C">
        <w:rPr>
          <w:bCs/>
          <w:lang w:val="en-US" w:eastAsia="ru-RU"/>
        </w:rPr>
        <w:t xml:space="preserve"> </w:t>
      </w:r>
      <w:r w:rsidR="00913F7C" w:rsidRPr="00913F7C">
        <w:rPr>
          <w:bCs/>
          <w:lang w:val="en-US" w:eastAsia="ru-RU"/>
        </w:rPr>
        <w:t>(in Russian)</w:t>
      </w:r>
    </w:p>
    <w:p w14:paraId="5F3438A6" w14:textId="7E441F15" w:rsidR="004F57DE" w:rsidRDefault="004F57DE" w:rsidP="004F57DE">
      <w:pPr>
        <w:pStyle w:val="affff6"/>
        <w:numPr>
          <w:ilvl w:val="0"/>
          <w:numId w:val="12"/>
        </w:numPr>
        <w:ind w:left="709" w:hanging="709"/>
        <w:contextualSpacing w:val="0"/>
        <w:rPr>
          <w:bCs/>
          <w:lang w:eastAsia="ru-RU"/>
        </w:rPr>
      </w:pPr>
      <w:r w:rsidRPr="004F57DE">
        <w:rPr>
          <w:bCs/>
          <w:lang w:eastAsia="ru-RU"/>
        </w:rPr>
        <w:t>Егоров</w:t>
      </w:r>
      <w:r w:rsidRPr="00D93527">
        <w:rPr>
          <w:bCs/>
          <w:lang w:eastAsia="ru-RU"/>
        </w:rPr>
        <w:t xml:space="preserve">, </w:t>
      </w:r>
      <w:r w:rsidRPr="004F57DE">
        <w:rPr>
          <w:bCs/>
          <w:lang w:eastAsia="ru-RU"/>
        </w:rPr>
        <w:t>С</w:t>
      </w:r>
      <w:r w:rsidRPr="00D93527">
        <w:rPr>
          <w:bCs/>
          <w:lang w:eastAsia="ru-RU"/>
        </w:rPr>
        <w:t xml:space="preserve">. </w:t>
      </w:r>
      <w:r w:rsidRPr="004F57DE">
        <w:rPr>
          <w:bCs/>
          <w:lang w:eastAsia="ru-RU"/>
        </w:rPr>
        <w:t>Ю</w:t>
      </w:r>
      <w:r w:rsidRPr="00D93527">
        <w:rPr>
          <w:bCs/>
          <w:lang w:eastAsia="ru-RU"/>
        </w:rPr>
        <w:t xml:space="preserve">. (2022). </w:t>
      </w:r>
      <w:r w:rsidRPr="004F57DE">
        <w:rPr>
          <w:bCs/>
          <w:lang w:eastAsia="ru-RU"/>
        </w:rPr>
        <w:t xml:space="preserve">Работа диссертационных советов новой системы научной аттестации. </w:t>
      </w:r>
      <w:r w:rsidRPr="00432CB5">
        <w:rPr>
          <w:bCs/>
          <w:i/>
          <w:iCs/>
          <w:lang w:eastAsia="ru-RU"/>
        </w:rPr>
        <w:t>Университетское управление: практика и анализ</w:t>
      </w:r>
      <w:r w:rsidRPr="004F57DE">
        <w:rPr>
          <w:bCs/>
          <w:lang w:eastAsia="ru-RU"/>
        </w:rPr>
        <w:t>, 26(1), 82</w:t>
      </w:r>
      <w:r w:rsidR="00CF4C11">
        <w:rPr>
          <w:bCs/>
          <w:lang w:eastAsia="ru-RU"/>
        </w:rPr>
        <w:t>-</w:t>
      </w:r>
      <w:r w:rsidRPr="004F57DE">
        <w:rPr>
          <w:bCs/>
          <w:lang w:eastAsia="ru-RU"/>
        </w:rPr>
        <w:t>91.</w:t>
      </w:r>
      <w:r w:rsidR="002A6420">
        <w:rPr>
          <w:bCs/>
          <w:lang w:eastAsia="ru-RU"/>
        </w:rPr>
        <w:t xml:space="preserve"> </w:t>
      </w:r>
      <w:proofErr w:type="spellStart"/>
      <w:r w:rsidR="002A6420" w:rsidRPr="002A6420">
        <w:rPr>
          <w:bCs/>
          <w:lang w:eastAsia="ru-RU"/>
        </w:rPr>
        <w:t>EDN</w:t>
      </w:r>
      <w:proofErr w:type="spellEnd"/>
      <w:r w:rsidR="002A6420" w:rsidRPr="002A6420">
        <w:rPr>
          <w:bCs/>
          <w:lang w:eastAsia="ru-RU"/>
        </w:rPr>
        <w:t xml:space="preserve">: </w:t>
      </w:r>
      <w:proofErr w:type="spellStart"/>
      <w:r w:rsidR="002A6420" w:rsidRPr="002A6420">
        <w:rPr>
          <w:bCs/>
          <w:lang w:eastAsia="ru-RU"/>
        </w:rPr>
        <w:t>SKNAJN</w:t>
      </w:r>
      <w:proofErr w:type="spellEnd"/>
      <w:r w:rsidR="002A6420">
        <w:rPr>
          <w:bCs/>
          <w:lang w:eastAsia="ru-RU"/>
        </w:rPr>
        <w:t xml:space="preserve">, </w:t>
      </w:r>
      <w:hyperlink r:id="rId23" w:history="1">
        <w:r w:rsidR="002A6420" w:rsidRPr="006979A4">
          <w:rPr>
            <w:rStyle w:val="a4"/>
            <w:rFonts w:cstheme="minorBidi"/>
            <w:bCs/>
            <w:lang w:eastAsia="ru-RU"/>
          </w:rPr>
          <w:t>https://doi.org/10.15826/umpa.2022.01.006</w:t>
        </w:r>
      </w:hyperlink>
    </w:p>
    <w:p w14:paraId="056586B0" w14:textId="3C27FBC9" w:rsidR="004F57DE" w:rsidRPr="00913F7C" w:rsidRDefault="004F57DE" w:rsidP="004F57DE">
      <w:pPr>
        <w:pStyle w:val="affff6"/>
        <w:ind w:left="709" w:firstLine="0"/>
        <w:contextualSpacing w:val="0"/>
        <w:rPr>
          <w:bCs/>
          <w:lang w:val="en-US" w:eastAsia="ru-RU"/>
        </w:rPr>
      </w:pPr>
      <w:proofErr w:type="spellStart"/>
      <w:r w:rsidRPr="00D93527">
        <w:rPr>
          <w:bCs/>
          <w:lang w:val="en-US" w:eastAsia="ru-RU"/>
        </w:rPr>
        <w:t>Egorov</w:t>
      </w:r>
      <w:proofErr w:type="spellEnd"/>
      <w:r w:rsidRPr="00D93527">
        <w:rPr>
          <w:bCs/>
          <w:lang w:val="en-US" w:eastAsia="ru-RU"/>
        </w:rPr>
        <w:t xml:space="preserve">, S. Yu. </w:t>
      </w:r>
      <w:r w:rsidRPr="004F57DE">
        <w:rPr>
          <w:bCs/>
          <w:lang w:val="en-US" w:eastAsia="ru-RU"/>
        </w:rPr>
        <w:t xml:space="preserve">(2022). Operation of dissertation councils in the new system of scientific attestation. </w:t>
      </w:r>
      <w:r w:rsidR="00432CB5" w:rsidRPr="00432CB5">
        <w:rPr>
          <w:bCs/>
          <w:i/>
          <w:iCs/>
          <w:lang w:val="en-US" w:eastAsia="ru-RU"/>
        </w:rPr>
        <w:t>University Management: Practice and Analysis</w:t>
      </w:r>
      <w:r w:rsidRPr="004F57DE">
        <w:rPr>
          <w:bCs/>
          <w:lang w:val="en-US" w:eastAsia="ru-RU"/>
        </w:rPr>
        <w:t>, 26(1), 82</w:t>
      </w:r>
      <w:r w:rsidR="00CF4C11" w:rsidRPr="00913F7C">
        <w:rPr>
          <w:bCs/>
          <w:lang w:val="en-US" w:eastAsia="ru-RU"/>
        </w:rPr>
        <w:t>-</w:t>
      </w:r>
      <w:r w:rsidRPr="004F57DE">
        <w:rPr>
          <w:bCs/>
          <w:lang w:val="en-US" w:eastAsia="ru-RU"/>
        </w:rPr>
        <w:t xml:space="preserve">91. </w:t>
      </w:r>
      <w:proofErr w:type="spellStart"/>
      <w:r w:rsidR="002A6420" w:rsidRPr="002A6420">
        <w:rPr>
          <w:bCs/>
          <w:lang w:val="en-US" w:eastAsia="ru-RU"/>
        </w:rPr>
        <w:t>EDN</w:t>
      </w:r>
      <w:proofErr w:type="spellEnd"/>
      <w:r w:rsidR="002A6420" w:rsidRPr="002A6420">
        <w:rPr>
          <w:bCs/>
          <w:lang w:val="en-US" w:eastAsia="ru-RU"/>
        </w:rPr>
        <w:t xml:space="preserve">: </w:t>
      </w:r>
      <w:proofErr w:type="spellStart"/>
      <w:r w:rsidR="002A6420" w:rsidRPr="002A6420">
        <w:rPr>
          <w:bCs/>
          <w:lang w:val="en-US" w:eastAsia="ru-RU"/>
        </w:rPr>
        <w:t>SKNAJN</w:t>
      </w:r>
      <w:proofErr w:type="spellEnd"/>
      <w:r w:rsidR="002A6420" w:rsidRPr="002A6420">
        <w:rPr>
          <w:bCs/>
          <w:lang w:val="en-US" w:eastAsia="ru-RU"/>
        </w:rPr>
        <w:t xml:space="preserve">, </w:t>
      </w:r>
      <w:hyperlink r:id="rId24" w:history="1">
        <w:r w:rsidR="00913F7C" w:rsidRPr="006979A4">
          <w:rPr>
            <w:rStyle w:val="a4"/>
            <w:rFonts w:cstheme="minorBidi"/>
            <w:bCs/>
            <w:lang w:val="en-US" w:eastAsia="ru-RU"/>
          </w:rPr>
          <w:t>https://doi.org/10.15826/umpa.2022.01.006</w:t>
        </w:r>
      </w:hyperlink>
      <w:r w:rsidR="00913F7C">
        <w:rPr>
          <w:bCs/>
          <w:lang w:val="en-US" w:eastAsia="ru-RU"/>
        </w:rPr>
        <w:t xml:space="preserve"> </w:t>
      </w:r>
      <w:r w:rsidR="00913F7C" w:rsidRPr="00913F7C">
        <w:rPr>
          <w:bCs/>
          <w:lang w:val="en-US" w:eastAsia="ru-RU"/>
        </w:rPr>
        <w:t>(in Russian)</w:t>
      </w:r>
    </w:p>
    <w:p w14:paraId="41BBED45" w14:textId="1DEA13E9"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Емельянова, Е. Е., &amp; Лапочкина, В. В. (2022). Научные кадры России: тенденции, проблемы, перспективы. ЭКО</w:t>
      </w:r>
      <w:r w:rsidRPr="004F57DE">
        <w:rPr>
          <w:bCs/>
          <w:lang w:val="en-US" w:eastAsia="ru-RU"/>
        </w:rPr>
        <w:t>, (4), 31</w:t>
      </w:r>
      <w:r w:rsidR="00CF4C11">
        <w:rPr>
          <w:bCs/>
          <w:lang w:eastAsia="ru-RU"/>
        </w:rPr>
        <w:t>-</w:t>
      </w:r>
      <w:r w:rsidRPr="004F57DE">
        <w:rPr>
          <w:bCs/>
          <w:lang w:val="en-US" w:eastAsia="ru-RU"/>
        </w:rPr>
        <w:t>56.</w:t>
      </w:r>
      <w:r w:rsidR="002A6420" w:rsidRPr="002A6420">
        <w:t xml:space="preserve"> </w:t>
      </w:r>
      <w:proofErr w:type="spellStart"/>
      <w:r w:rsidR="002A6420" w:rsidRPr="002A6420">
        <w:rPr>
          <w:bCs/>
          <w:lang w:val="en-US" w:eastAsia="ru-RU"/>
        </w:rPr>
        <w:t>EDN</w:t>
      </w:r>
      <w:proofErr w:type="spellEnd"/>
      <w:r w:rsidR="002A6420" w:rsidRPr="002A6420">
        <w:rPr>
          <w:bCs/>
          <w:lang w:val="en-US" w:eastAsia="ru-RU"/>
        </w:rPr>
        <w:t xml:space="preserve">: </w:t>
      </w:r>
      <w:proofErr w:type="spellStart"/>
      <w:r w:rsidR="002A6420" w:rsidRPr="002A6420">
        <w:rPr>
          <w:bCs/>
          <w:lang w:val="en-US" w:eastAsia="ru-RU"/>
        </w:rPr>
        <w:t>PSPKTB</w:t>
      </w:r>
      <w:proofErr w:type="spellEnd"/>
      <w:r w:rsidR="002A6420">
        <w:rPr>
          <w:bCs/>
          <w:lang w:eastAsia="ru-RU"/>
        </w:rPr>
        <w:t xml:space="preserve">, </w:t>
      </w:r>
      <w:r w:rsidRPr="004F57DE">
        <w:rPr>
          <w:bCs/>
          <w:lang w:val="en-US" w:eastAsia="ru-RU"/>
        </w:rPr>
        <w:t xml:space="preserve"> </w:t>
      </w:r>
      <w:hyperlink r:id="rId25" w:history="1">
        <w:r w:rsidRPr="006979A4">
          <w:rPr>
            <w:rStyle w:val="a4"/>
            <w:rFonts w:cstheme="minorBidi"/>
            <w:bCs/>
            <w:lang w:val="en-US" w:eastAsia="ru-RU"/>
          </w:rPr>
          <w:t>https://doi.org/10.30680/ECO0131-7652-2022-4-31-56</w:t>
        </w:r>
      </w:hyperlink>
    </w:p>
    <w:p w14:paraId="22ECD0ED" w14:textId="485C2138"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Emel'yanova</w:t>
      </w:r>
      <w:proofErr w:type="spellEnd"/>
      <w:r w:rsidRPr="004F57DE">
        <w:rPr>
          <w:bCs/>
          <w:lang w:val="en-US" w:eastAsia="ru-RU"/>
        </w:rPr>
        <w:t xml:space="preserve">, E. E., &amp; </w:t>
      </w:r>
      <w:proofErr w:type="spellStart"/>
      <w:r w:rsidRPr="004F57DE">
        <w:rPr>
          <w:bCs/>
          <w:lang w:val="en-US" w:eastAsia="ru-RU"/>
        </w:rPr>
        <w:t>Lapochkina</w:t>
      </w:r>
      <w:proofErr w:type="spellEnd"/>
      <w:r w:rsidRPr="004F57DE">
        <w:rPr>
          <w:bCs/>
          <w:lang w:val="en-US" w:eastAsia="ru-RU"/>
        </w:rPr>
        <w:t xml:space="preserve">, V. V. (2022). Scientific personnel in Russia: Trends, problems, and prospects. </w:t>
      </w:r>
      <w:proofErr w:type="spellStart"/>
      <w:r w:rsidR="00432CB5" w:rsidRPr="00432CB5">
        <w:rPr>
          <w:bCs/>
          <w:i/>
          <w:iCs/>
          <w:lang w:eastAsia="ru-RU"/>
        </w:rPr>
        <w:t>ECO</w:t>
      </w:r>
      <w:proofErr w:type="spellEnd"/>
      <w:r w:rsidRPr="004F57DE">
        <w:rPr>
          <w:bCs/>
          <w:lang w:eastAsia="ru-RU"/>
        </w:rPr>
        <w:t>, (4), 31</w:t>
      </w:r>
      <w:r w:rsidR="00CF4C11">
        <w:rPr>
          <w:bCs/>
          <w:lang w:eastAsia="ru-RU"/>
        </w:rPr>
        <w:t>-</w:t>
      </w:r>
      <w:r w:rsidRPr="004F57DE">
        <w:rPr>
          <w:bCs/>
          <w:lang w:eastAsia="ru-RU"/>
        </w:rPr>
        <w:t xml:space="preserve">56. </w:t>
      </w:r>
      <w:proofErr w:type="spellStart"/>
      <w:r w:rsidR="002A6420" w:rsidRPr="002A6420">
        <w:rPr>
          <w:bCs/>
          <w:lang w:eastAsia="ru-RU"/>
        </w:rPr>
        <w:t>EDN</w:t>
      </w:r>
      <w:proofErr w:type="spellEnd"/>
      <w:r w:rsidR="002A6420" w:rsidRPr="002A6420">
        <w:rPr>
          <w:bCs/>
          <w:lang w:eastAsia="ru-RU"/>
        </w:rPr>
        <w:t xml:space="preserve">: </w:t>
      </w:r>
      <w:proofErr w:type="spellStart"/>
      <w:r w:rsidR="002A6420" w:rsidRPr="002A6420">
        <w:rPr>
          <w:bCs/>
          <w:lang w:eastAsia="ru-RU"/>
        </w:rPr>
        <w:t>PSPKTB</w:t>
      </w:r>
      <w:proofErr w:type="spellEnd"/>
      <w:r w:rsidR="002A6420">
        <w:rPr>
          <w:bCs/>
          <w:lang w:eastAsia="ru-RU"/>
        </w:rPr>
        <w:t xml:space="preserve">, </w:t>
      </w:r>
      <w:hyperlink r:id="rId26" w:history="1">
        <w:r w:rsidR="002A6420" w:rsidRPr="006979A4">
          <w:rPr>
            <w:rStyle w:val="a4"/>
            <w:rFonts w:cstheme="minorBidi"/>
            <w:bCs/>
            <w:lang w:eastAsia="ru-RU"/>
          </w:rPr>
          <w:t>https://doi.org/10.30680/ECO0131-7652-2022-4-31-56</w:t>
        </w:r>
      </w:hyperlink>
      <w:r w:rsidR="00913F7C">
        <w:rPr>
          <w:bCs/>
          <w:lang w:val="en-US" w:eastAsia="ru-RU"/>
        </w:rPr>
        <w:t xml:space="preserve"> </w:t>
      </w:r>
      <w:r w:rsidR="00913F7C" w:rsidRPr="00913F7C">
        <w:rPr>
          <w:bCs/>
          <w:lang w:val="en-US" w:eastAsia="ru-RU"/>
        </w:rPr>
        <w:t>(in Russian)</w:t>
      </w:r>
    </w:p>
    <w:p w14:paraId="79C959FB" w14:textId="15C358DE" w:rsidR="00CE075C" w:rsidRPr="00CE075C" w:rsidRDefault="00CE075C" w:rsidP="004F57DE">
      <w:pPr>
        <w:pStyle w:val="affff6"/>
        <w:numPr>
          <w:ilvl w:val="0"/>
          <w:numId w:val="12"/>
        </w:numPr>
        <w:ind w:left="709" w:hanging="709"/>
        <w:contextualSpacing w:val="0"/>
        <w:rPr>
          <w:bCs/>
          <w:lang w:eastAsia="ru-RU"/>
        </w:rPr>
      </w:pPr>
      <w:proofErr w:type="spellStart"/>
      <w:r w:rsidRPr="00CE075C">
        <w:rPr>
          <w:bCs/>
          <w:lang w:eastAsia="ru-RU"/>
        </w:rPr>
        <w:t>Ерёмченко</w:t>
      </w:r>
      <w:proofErr w:type="spellEnd"/>
      <w:r w:rsidRPr="00CE075C">
        <w:rPr>
          <w:bCs/>
          <w:lang w:eastAsia="ru-RU"/>
        </w:rPr>
        <w:t>, О.</w:t>
      </w:r>
      <w:r>
        <w:rPr>
          <w:bCs/>
          <w:lang w:eastAsia="ru-RU"/>
        </w:rPr>
        <w:t xml:space="preserve"> </w:t>
      </w:r>
      <w:r w:rsidRPr="00CE075C">
        <w:rPr>
          <w:bCs/>
          <w:lang w:eastAsia="ru-RU"/>
        </w:rPr>
        <w:t xml:space="preserve">А. (2025). Утечка мозгов из агросектора: влияние кадрового дефицита на инновационное развитие сельской экономики. </w:t>
      </w:r>
      <w:r w:rsidRPr="00CE075C">
        <w:rPr>
          <w:bCs/>
          <w:i/>
          <w:iCs/>
          <w:lang w:eastAsia="ru-RU"/>
        </w:rPr>
        <w:t>Экономика</w:t>
      </w:r>
      <w:r w:rsidRPr="00CE075C">
        <w:rPr>
          <w:bCs/>
          <w:i/>
          <w:iCs/>
          <w:lang w:val="en-US" w:eastAsia="ru-RU"/>
        </w:rPr>
        <w:t xml:space="preserve"> </w:t>
      </w:r>
      <w:r w:rsidRPr="00CE075C">
        <w:rPr>
          <w:bCs/>
          <w:i/>
          <w:iCs/>
          <w:lang w:eastAsia="ru-RU"/>
        </w:rPr>
        <w:t>науки</w:t>
      </w:r>
      <w:r w:rsidRPr="00CE075C">
        <w:rPr>
          <w:bCs/>
          <w:lang w:val="en-US" w:eastAsia="ru-RU"/>
        </w:rPr>
        <w:t>, 11(3), 83</w:t>
      </w:r>
      <w:r>
        <w:rPr>
          <w:bCs/>
          <w:lang w:eastAsia="ru-RU"/>
        </w:rPr>
        <w:t>-</w:t>
      </w:r>
      <w:r w:rsidRPr="00CE075C">
        <w:rPr>
          <w:bCs/>
          <w:lang w:val="en-US" w:eastAsia="ru-RU"/>
        </w:rPr>
        <w:t xml:space="preserve">96. </w:t>
      </w:r>
      <w:proofErr w:type="spellStart"/>
      <w:r w:rsidRPr="00CE075C">
        <w:rPr>
          <w:bCs/>
          <w:lang w:val="en-US" w:eastAsia="ru-RU"/>
        </w:rPr>
        <w:t>EDN</w:t>
      </w:r>
      <w:proofErr w:type="spellEnd"/>
      <w:r w:rsidRPr="00CE075C">
        <w:rPr>
          <w:bCs/>
          <w:lang w:val="en-US" w:eastAsia="ru-RU"/>
        </w:rPr>
        <w:t xml:space="preserve">: </w:t>
      </w:r>
      <w:proofErr w:type="spellStart"/>
      <w:r w:rsidRPr="00CE075C">
        <w:rPr>
          <w:bCs/>
          <w:lang w:val="en-US" w:eastAsia="ru-RU"/>
        </w:rPr>
        <w:t>HLPZXL</w:t>
      </w:r>
      <w:proofErr w:type="spellEnd"/>
      <w:r w:rsidRPr="00CE075C">
        <w:rPr>
          <w:lang w:val="en-US"/>
        </w:rPr>
        <w:t xml:space="preserve"> </w:t>
      </w:r>
    </w:p>
    <w:p w14:paraId="35A7652A" w14:textId="7F2ED84A" w:rsidR="00CE075C" w:rsidRPr="00913F7C" w:rsidRDefault="00CE075C" w:rsidP="00CE075C">
      <w:pPr>
        <w:pStyle w:val="affff6"/>
        <w:ind w:left="709" w:firstLine="0"/>
        <w:contextualSpacing w:val="0"/>
        <w:rPr>
          <w:bCs/>
          <w:lang w:val="en-US" w:eastAsia="ru-RU"/>
        </w:rPr>
      </w:pPr>
      <w:proofErr w:type="spellStart"/>
      <w:r w:rsidRPr="00CE075C">
        <w:rPr>
          <w:bCs/>
          <w:lang w:val="en-US" w:eastAsia="ru-RU"/>
        </w:rPr>
        <w:lastRenderedPageBreak/>
        <w:t>Eremchenko</w:t>
      </w:r>
      <w:proofErr w:type="spellEnd"/>
      <w:r w:rsidRPr="00CE075C">
        <w:rPr>
          <w:bCs/>
          <w:lang w:val="en-US" w:eastAsia="ru-RU"/>
        </w:rPr>
        <w:t>, O.</w:t>
      </w:r>
      <w:r w:rsidRPr="00D93527">
        <w:rPr>
          <w:bCs/>
          <w:lang w:val="en-US" w:eastAsia="ru-RU"/>
        </w:rPr>
        <w:t xml:space="preserve"> </w:t>
      </w:r>
      <w:r w:rsidRPr="00CE075C">
        <w:rPr>
          <w:bCs/>
          <w:lang w:val="en-US" w:eastAsia="ru-RU"/>
        </w:rPr>
        <w:t xml:space="preserve">A. (2025). Brain drains from the agricultural sector: the impact of personnel shortages on innovative development of the rural economy. </w:t>
      </w:r>
      <w:r w:rsidRPr="00CE075C">
        <w:rPr>
          <w:bCs/>
          <w:i/>
          <w:iCs/>
          <w:lang w:eastAsia="ru-RU"/>
        </w:rPr>
        <w:t xml:space="preserve">Economics </w:t>
      </w:r>
      <w:proofErr w:type="spellStart"/>
      <w:r w:rsidRPr="00CE075C">
        <w:rPr>
          <w:bCs/>
          <w:i/>
          <w:iCs/>
          <w:lang w:eastAsia="ru-RU"/>
        </w:rPr>
        <w:t>of</w:t>
      </w:r>
      <w:proofErr w:type="spellEnd"/>
      <w:r w:rsidRPr="00CE075C">
        <w:rPr>
          <w:bCs/>
          <w:i/>
          <w:iCs/>
          <w:lang w:eastAsia="ru-RU"/>
        </w:rPr>
        <w:t xml:space="preserve"> Science</w:t>
      </w:r>
      <w:r w:rsidRPr="00CE075C">
        <w:rPr>
          <w:bCs/>
          <w:lang w:eastAsia="ru-RU"/>
        </w:rPr>
        <w:t>, 11(3), 83</w:t>
      </w:r>
      <w:r>
        <w:rPr>
          <w:bCs/>
          <w:lang w:eastAsia="ru-RU"/>
        </w:rPr>
        <w:t>-</w:t>
      </w:r>
      <w:r w:rsidRPr="00CE075C">
        <w:rPr>
          <w:bCs/>
          <w:lang w:eastAsia="ru-RU"/>
        </w:rPr>
        <w:t xml:space="preserve">96. </w:t>
      </w:r>
      <w:proofErr w:type="spellStart"/>
      <w:r w:rsidRPr="00CE075C">
        <w:rPr>
          <w:bCs/>
          <w:lang w:eastAsia="ru-RU"/>
        </w:rPr>
        <w:t>EDN</w:t>
      </w:r>
      <w:proofErr w:type="spellEnd"/>
      <w:r w:rsidRPr="00CE075C">
        <w:rPr>
          <w:bCs/>
          <w:lang w:eastAsia="ru-RU"/>
        </w:rPr>
        <w:t xml:space="preserve">: </w:t>
      </w:r>
      <w:proofErr w:type="spellStart"/>
      <w:r w:rsidRPr="00CE075C">
        <w:rPr>
          <w:bCs/>
          <w:lang w:eastAsia="ru-RU"/>
        </w:rPr>
        <w:t>HLPZXL</w:t>
      </w:r>
      <w:proofErr w:type="spellEnd"/>
      <w:r w:rsidR="00913F7C">
        <w:rPr>
          <w:bCs/>
          <w:lang w:val="en-US" w:eastAsia="ru-RU"/>
        </w:rPr>
        <w:t xml:space="preserve"> </w:t>
      </w:r>
      <w:r w:rsidR="00913F7C" w:rsidRPr="00913F7C">
        <w:rPr>
          <w:bCs/>
          <w:lang w:val="en-US" w:eastAsia="ru-RU"/>
        </w:rPr>
        <w:t>(in Russian)</w:t>
      </w:r>
    </w:p>
    <w:p w14:paraId="5C4F8C51" w14:textId="0FB4FCE0" w:rsidR="004F57DE" w:rsidRDefault="004F57DE" w:rsidP="004F57DE">
      <w:pPr>
        <w:pStyle w:val="affff6"/>
        <w:numPr>
          <w:ilvl w:val="0"/>
          <w:numId w:val="12"/>
        </w:numPr>
        <w:ind w:left="709" w:hanging="709"/>
        <w:contextualSpacing w:val="0"/>
        <w:rPr>
          <w:bCs/>
          <w:lang w:eastAsia="ru-RU"/>
        </w:rPr>
      </w:pPr>
      <w:r w:rsidRPr="004F57DE">
        <w:rPr>
          <w:bCs/>
          <w:lang w:eastAsia="ru-RU"/>
        </w:rPr>
        <w:t>Кашина</w:t>
      </w:r>
      <w:r w:rsidRPr="00D93527">
        <w:rPr>
          <w:bCs/>
          <w:lang w:eastAsia="ru-RU"/>
        </w:rPr>
        <w:t xml:space="preserve">, </w:t>
      </w:r>
      <w:r w:rsidRPr="004F57DE">
        <w:rPr>
          <w:bCs/>
          <w:lang w:eastAsia="ru-RU"/>
        </w:rPr>
        <w:t>М</w:t>
      </w:r>
      <w:r w:rsidRPr="00D93527">
        <w:rPr>
          <w:bCs/>
          <w:lang w:eastAsia="ru-RU"/>
        </w:rPr>
        <w:t xml:space="preserve">. </w:t>
      </w:r>
      <w:r w:rsidRPr="004F57DE">
        <w:rPr>
          <w:bCs/>
          <w:lang w:eastAsia="ru-RU"/>
        </w:rPr>
        <w:t>А</w:t>
      </w:r>
      <w:r w:rsidRPr="00D93527">
        <w:rPr>
          <w:bCs/>
          <w:lang w:eastAsia="ru-RU"/>
        </w:rPr>
        <w:t xml:space="preserve">. (2020). </w:t>
      </w:r>
      <w:r w:rsidRPr="004F57DE">
        <w:rPr>
          <w:bCs/>
          <w:lang w:eastAsia="ru-RU"/>
        </w:rPr>
        <w:t xml:space="preserve">Негативные последствия реформирования российской аспирантуры: анализ и пути минимизации. </w:t>
      </w:r>
      <w:r w:rsidRPr="00432CB5">
        <w:rPr>
          <w:bCs/>
          <w:i/>
          <w:iCs/>
          <w:lang w:eastAsia="ru-RU"/>
        </w:rPr>
        <w:t>Высшее образование в России</w:t>
      </w:r>
      <w:r w:rsidRPr="004F57DE">
        <w:rPr>
          <w:bCs/>
          <w:lang w:eastAsia="ru-RU"/>
        </w:rPr>
        <w:t>, 29(8–9), 55</w:t>
      </w:r>
      <w:r w:rsidR="00CF4C11">
        <w:rPr>
          <w:bCs/>
          <w:lang w:eastAsia="ru-RU"/>
        </w:rPr>
        <w:t>-</w:t>
      </w:r>
      <w:r w:rsidRPr="004F57DE">
        <w:rPr>
          <w:bCs/>
          <w:lang w:eastAsia="ru-RU"/>
        </w:rPr>
        <w:t xml:space="preserve">70. </w:t>
      </w:r>
      <w:proofErr w:type="spellStart"/>
      <w:r w:rsidR="005A7B73" w:rsidRPr="005A7B73">
        <w:rPr>
          <w:bCs/>
          <w:lang w:eastAsia="ru-RU"/>
        </w:rPr>
        <w:t>EDN</w:t>
      </w:r>
      <w:proofErr w:type="spellEnd"/>
      <w:r w:rsidR="005A7B73" w:rsidRPr="005A7B73">
        <w:rPr>
          <w:bCs/>
          <w:lang w:eastAsia="ru-RU"/>
        </w:rPr>
        <w:t xml:space="preserve">: </w:t>
      </w:r>
      <w:proofErr w:type="spellStart"/>
      <w:r w:rsidR="005A7B73" w:rsidRPr="005A7B73">
        <w:rPr>
          <w:bCs/>
          <w:lang w:eastAsia="ru-RU"/>
        </w:rPr>
        <w:t>NQMKRA</w:t>
      </w:r>
      <w:proofErr w:type="spellEnd"/>
      <w:r w:rsidR="005A7B73">
        <w:rPr>
          <w:bCs/>
          <w:lang w:eastAsia="ru-RU"/>
        </w:rPr>
        <w:t xml:space="preserve">, </w:t>
      </w:r>
      <w:hyperlink r:id="rId27" w:history="1">
        <w:r w:rsidR="005A7B73" w:rsidRPr="006979A4">
          <w:rPr>
            <w:rStyle w:val="a4"/>
            <w:rFonts w:cstheme="minorBidi"/>
            <w:bCs/>
            <w:lang w:eastAsia="ru-RU"/>
          </w:rPr>
          <w:t>https://doi.org/10.31992/0869-3617-2020-29-8-9-55-70</w:t>
        </w:r>
      </w:hyperlink>
    </w:p>
    <w:p w14:paraId="17894A78" w14:textId="47B20534" w:rsidR="004F57DE" w:rsidRPr="00CF4C11" w:rsidRDefault="004F57DE" w:rsidP="004F57DE">
      <w:pPr>
        <w:pStyle w:val="affff6"/>
        <w:ind w:left="709" w:firstLine="0"/>
        <w:contextualSpacing w:val="0"/>
        <w:rPr>
          <w:bCs/>
          <w:lang w:val="en-US" w:eastAsia="ru-RU"/>
        </w:rPr>
      </w:pPr>
      <w:proofErr w:type="spellStart"/>
      <w:r w:rsidRPr="00432CB5">
        <w:rPr>
          <w:bCs/>
          <w:lang w:val="en-US" w:eastAsia="ru-RU"/>
        </w:rPr>
        <w:t>Kashina</w:t>
      </w:r>
      <w:proofErr w:type="spellEnd"/>
      <w:r w:rsidRPr="00432CB5">
        <w:rPr>
          <w:bCs/>
          <w:lang w:val="en-US" w:eastAsia="ru-RU"/>
        </w:rPr>
        <w:t xml:space="preserve">, M. A. (2020). </w:t>
      </w:r>
      <w:r w:rsidRPr="004F57DE">
        <w:rPr>
          <w:bCs/>
          <w:lang w:val="en-US" w:eastAsia="ru-RU"/>
        </w:rPr>
        <w:t xml:space="preserve">Negative consequences of reforming Russian postgraduate education: Analysis and ways of minimization. </w:t>
      </w:r>
      <w:proofErr w:type="spellStart"/>
      <w:r w:rsidR="00432CB5" w:rsidRPr="00432CB5">
        <w:rPr>
          <w:bCs/>
          <w:i/>
          <w:iCs/>
          <w:lang w:val="en-US" w:eastAsia="ru-RU"/>
        </w:rPr>
        <w:t>Vysshee</w:t>
      </w:r>
      <w:proofErr w:type="spellEnd"/>
      <w:r w:rsidR="00432CB5" w:rsidRPr="00432CB5">
        <w:rPr>
          <w:bCs/>
          <w:i/>
          <w:iCs/>
          <w:lang w:val="en-US" w:eastAsia="ru-RU"/>
        </w:rPr>
        <w:t xml:space="preserve"> </w:t>
      </w:r>
      <w:proofErr w:type="spellStart"/>
      <w:r w:rsidR="00432CB5" w:rsidRPr="00432CB5">
        <w:rPr>
          <w:bCs/>
          <w:i/>
          <w:iCs/>
          <w:lang w:val="en-US" w:eastAsia="ru-RU"/>
        </w:rPr>
        <w:t>Obrazovanie</w:t>
      </w:r>
      <w:proofErr w:type="spellEnd"/>
      <w:r w:rsidR="00432CB5" w:rsidRPr="00432CB5">
        <w:rPr>
          <w:bCs/>
          <w:i/>
          <w:iCs/>
          <w:lang w:val="en-US" w:eastAsia="ru-RU"/>
        </w:rPr>
        <w:t xml:space="preserve"> v </w:t>
      </w:r>
      <w:proofErr w:type="spellStart"/>
      <w:r w:rsidR="00432CB5" w:rsidRPr="00432CB5">
        <w:rPr>
          <w:bCs/>
          <w:i/>
          <w:iCs/>
          <w:lang w:val="en-US" w:eastAsia="ru-RU"/>
        </w:rPr>
        <w:t>Rossii</w:t>
      </w:r>
      <w:proofErr w:type="spellEnd"/>
      <w:r w:rsidR="00432CB5" w:rsidRPr="00432CB5">
        <w:rPr>
          <w:bCs/>
          <w:i/>
          <w:iCs/>
          <w:lang w:val="en-US" w:eastAsia="ru-RU"/>
        </w:rPr>
        <w:t xml:space="preserve"> = Higher Education in Russia</w:t>
      </w:r>
      <w:r w:rsidRPr="004F57DE">
        <w:rPr>
          <w:bCs/>
          <w:lang w:val="en-US" w:eastAsia="ru-RU"/>
        </w:rPr>
        <w:t>, 29(8–9), 55</w:t>
      </w:r>
      <w:r w:rsidR="00CF4C11" w:rsidRPr="00CF4C11">
        <w:rPr>
          <w:bCs/>
          <w:lang w:val="en-US" w:eastAsia="ru-RU"/>
        </w:rPr>
        <w:t>-</w:t>
      </w:r>
      <w:r w:rsidRPr="004F57DE">
        <w:rPr>
          <w:bCs/>
          <w:lang w:val="en-US" w:eastAsia="ru-RU"/>
        </w:rPr>
        <w:t xml:space="preserve">70.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NQMKRA</w:t>
      </w:r>
      <w:proofErr w:type="spellEnd"/>
      <w:r w:rsidR="005A7B73" w:rsidRPr="00CF4C11">
        <w:rPr>
          <w:bCs/>
          <w:lang w:val="en-US" w:eastAsia="ru-RU"/>
        </w:rPr>
        <w:t xml:space="preserve">, </w:t>
      </w:r>
      <w:hyperlink r:id="rId28" w:history="1">
        <w:r w:rsidR="005A7B73" w:rsidRPr="006979A4">
          <w:rPr>
            <w:rStyle w:val="a4"/>
            <w:rFonts w:cstheme="minorBidi"/>
            <w:bCs/>
            <w:lang w:val="en-US" w:eastAsia="ru-RU"/>
          </w:rPr>
          <w:t>https://doi.org/10.31992/0869-3617-2020-29-8-9-55-70</w:t>
        </w:r>
      </w:hyperlink>
      <w:r w:rsidR="00913F7C">
        <w:rPr>
          <w:bCs/>
          <w:lang w:val="en-US" w:eastAsia="ru-RU"/>
        </w:rPr>
        <w:t xml:space="preserve"> </w:t>
      </w:r>
      <w:r w:rsidR="00913F7C" w:rsidRPr="00913F7C">
        <w:rPr>
          <w:bCs/>
          <w:lang w:val="en-US" w:eastAsia="ru-RU"/>
        </w:rPr>
        <w:t>(in Russian)</w:t>
      </w:r>
    </w:p>
    <w:p w14:paraId="5375053F" w14:textId="09695190" w:rsidR="004F57DE" w:rsidRDefault="004F57DE" w:rsidP="004F57DE">
      <w:pPr>
        <w:pStyle w:val="affff6"/>
        <w:numPr>
          <w:ilvl w:val="0"/>
          <w:numId w:val="12"/>
        </w:numPr>
        <w:ind w:left="709" w:hanging="709"/>
        <w:contextualSpacing w:val="0"/>
        <w:rPr>
          <w:bCs/>
          <w:lang w:eastAsia="ru-RU"/>
        </w:rPr>
      </w:pPr>
      <w:r w:rsidRPr="004F57DE">
        <w:rPr>
          <w:bCs/>
          <w:lang w:eastAsia="ru-RU"/>
        </w:rPr>
        <w:t xml:space="preserve">Кириллова, О. В. (2024). Об изменениях в государственной научно-публикационной политике, «Белом списке» и перспективах развития российских научных журналов. </w:t>
      </w:r>
      <w:r w:rsidRPr="00432CB5">
        <w:rPr>
          <w:bCs/>
          <w:i/>
          <w:iCs/>
          <w:lang w:eastAsia="ru-RU"/>
        </w:rPr>
        <w:t>Научный редактор и издатель</w:t>
      </w:r>
      <w:r w:rsidRPr="004F57DE">
        <w:rPr>
          <w:bCs/>
          <w:lang w:eastAsia="ru-RU"/>
        </w:rPr>
        <w:t>, 9(2), 124</w:t>
      </w:r>
      <w:r w:rsidR="00CF4C11">
        <w:rPr>
          <w:bCs/>
          <w:lang w:eastAsia="ru-RU"/>
        </w:rPr>
        <w:t>-</w:t>
      </w:r>
      <w:r w:rsidRPr="004F57DE">
        <w:rPr>
          <w:bCs/>
          <w:lang w:eastAsia="ru-RU"/>
        </w:rPr>
        <w:t xml:space="preserve">133. </w:t>
      </w:r>
      <w:proofErr w:type="spellStart"/>
      <w:r w:rsidR="005A7B73" w:rsidRPr="005A7B73">
        <w:rPr>
          <w:bCs/>
          <w:lang w:eastAsia="ru-RU"/>
        </w:rPr>
        <w:t>EDN</w:t>
      </w:r>
      <w:proofErr w:type="spellEnd"/>
      <w:r w:rsidR="005A7B73" w:rsidRPr="005A7B73">
        <w:rPr>
          <w:bCs/>
          <w:lang w:eastAsia="ru-RU"/>
        </w:rPr>
        <w:t xml:space="preserve">: </w:t>
      </w:r>
      <w:proofErr w:type="spellStart"/>
      <w:r w:rsidR="005A7B73" w:rsidRPr="005A7B73">
        <w:rPr>
          <w:bCs/>
          <w:lang w:eastAsia="ru-RU"/>
        </w:rPr>
        <w:t>FQLJOF</w:t>
      </w:r>
      <w:proofErr w:type="spellEnd"/>
      <w:r w:rsidR="005A7B73">
        <w:rPr>
          <w:bCs/>
          <w:lang w:eastAsia="ru-RU"/>
        </w:rPr>
        <w:t xml:space="preserve">, </w:t>
      </w:r>
      <w:hyperlink r:id="rId29" w:history="1">
        <w:r w:rsidR="005A7B73" w:rsidRPr="006979A4">
          <w:rPr>
            <w:rStyle w:val="a4"/>
            <w:rFonts w:cstheme="minorBidi"/>
            <w:bCs/>
            <w:lang w:eastAsia="ru-RU"/>
          </w:rPr>
          <w:t>https://doi.org/10.24069/SEP-24-22</w:t>
        </w:r>
      </w:hyperlink>
      <w:r>
        <w:rPr>
          <w:bCs/>
          <w:lang w:eastAsia="ru-RU"/>
        </w:rPr>
        <w:t xml:space="preserve"> </w:t>
      </w:r>
    </w:p>
    <w:p w14:paraId="08FAACA6" w14:textId="5E3CAC42" w:rsidR="004F57DE" w:rsidRPr="005A7B73" w:rsidRDefault="004F57DE" w:rsidP="004F57DE">
      <w:pPr>
        <w:pStyle w:val="affff6"/>
        <w:ind w:left="709" w:firstLine="0"/>
        <w:contextualSpacing w:val="0"/>
        <w:rPr>
          <w:bCs/>
          <w:lang w:val="en-US" w:eastAsia="ru-RU"/>
        </w:rPr>
      </w:pPr>
      <w:proofErr w:type="spellStart"/>
      <w:r w:rsidRPr="00432CB5">
        <w:rPr>
          <w:bCs/>
          <w:lang w:val="en-US" w:eastAsia="ru-RU"/>
        </w:rPr>
        <w:t>Kirillova</w:t>
      </w:r>
      <w:proofErr w:type="spellEnd"/>
      <w:r w:rsidRPr="00432CB5">
        <w:rPr>
          <w:bCs/>
          <w:lang w:val="en-US" w:eastAsia="ru-RU"/>
        </w:rPr>
        <w:t xml:space="preserve">, O. V. (2024). </w:t>
      </w:r>
      <w:r w:rsidRPr="004F57DE">
        <w:rPr>
          <w:bCs/>
          <w:lang w:val="en-US" w:eastAsia="ru-RU"/>
        </w:rPr>
        <w:t xml:space="preserve">On changes in the state scientific publication policy, the “White List,” and prospects for the development of Russian scientific journals. </w:t>
      </w:r>
      <w:r w:rsidR="0077347B" w:rsidRPr="0077347B">
        <w:rPr>
          <w:bCs/>
          <w:i/>
          <w:iCs/>
          <w:lang w:val="en-US" w:eastAsia="ru-RU"/>
        </w:rPr>
        <w:t>Science Editor and Publisher</w:t>
      </w:r>
      <w:r w:rsidRPr="004F57DE">
        <w:rPr>
          <w:bCs/>
          <w:lang w:val="en-US" w:eastAsia="ru-RU"/>
        </w:rPr>
        <w:t>, 9(2), 124</w:t>
      </w:r>
      <w:r w:rsidR="00CF4C11" w:rsidRPr="00913F7C">
        <w:rPr>
          <w:bCs/>
          <w:lang w:val="en-US" w:eastAsia="ru-RU"/>
        </w:rPr>
        <w:t>-</w:t>
      </w:r>
      <w:r w:rsidRPr="004F57DE">
        <w:rPr>
          <w:bCs/>
          <w:lang w:val="en-US" w:eastAsia="ru-RU"/>
        </w:rPr>
        <w:t xml:space="preserve">133.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FQLJOF</w:t>
      </w:r>
      <w:proofErr w:type="spellEnd"/>
      <w:r w:rsidR="005A7B73" w:rsidRPr="005A7B73">
        <w:rPr>
          <w:bCs/>
          <w:lang w:val="en-US" w:eastAsia="ru-RU"/>
        </w:rPr>
        <w:t xml:space="preserve">, </w:t>
      </w:r>
      <w:hyperlink r:id="rId30" w:history="1">
        <w:r w:rsidR="00913F7C" w:rsidRPr="006979A4">
          <w:rPr>
            <w:rStyle w:val="a4"/>
            <w:rFonts w:cstheme="minorBidi"/>
            <w:bCs/>
            <w:lang w:val="en-US" w:eastAsia="ru-RU"/>
          </w:rPr>
          <w:t>https://doi.org/10.24069/SEP-24-22</w:t>
        </w:r>
      </w:hyperlink>
      <w:r w:rsidR="00913F7C">
        <w:rPr>
          <w:bCs/>
          <w:lang w:val="en-US" w:eastAsia="ru-RU"/>
        </w:rPr>
        <w:t xml:space="preserve"> </w:t>
      </w:r>
      <w:r w:rsidR="00913F7C" w:rsidRPr="00913F7C">
        <w:rPr>
          <w:bCs/>
          <w:lang w:val="en-US" w:eastAsia="ru-RU"/>
        </w:rPr>
        <w:t>(in Russian)</w:t>
      </w:r>
    </w:p>
    <w:p w14:paraId="0A3B9835" w14:textId="250784B3"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 xml:space="preserve">Ключарев, Г. А., &amp; Тюрина, И. О. (2023). Болонский опыт: успехи и сомнения. </w:t>
      </w:r>
      <w:r w:rsidRPr="0077347B">
        <w:rPr>
          <w:bCs/>
          <w:i/>
          <w:iCs/>
          <w:lang w:eastAsia="ru-RU"/>
        </w:rPr>
        <w:t>Социологические исследования</w:t>
      </w:r>
      <w:r w:rsidRPr="004F57DE">
        <w:rPr>
          <w:bCs/>
          <w:lang w:eastAsia="ru-RU"/>
        </w:rPr>
        <w:t>, (4), 84</w:t>
      </w:r>
      <w:r w:rsidR="00CF4C11">
        <w:rPr>
          <w:bCs/>
          <w:lang w:eastAsia="ru-RU"/>
        </w:rPr>
        <w:t>-</w:t>
      </w:r>
      <w:r w:rsidRPr="004F57DE">
        <w:rPr>
          <w:bCs/>
          <w:lang w:eastAsia="ru-RU"/>
        </w:rPr>
        <w:t xml:space="preserve">93. </w:t>
      </w:r>
      <w:proofErr w:type="spellStart"/>
      <w:r w:rsidR="005A7B73" w:rsidRPr="005A7B73">
        <w:rPr>
          <w:bCs/>
          <w:lang w:eastAsia="ru-RU"/>
        </w:rPr>
        <w:t>EDN</w:t>
      </w:r>
      <w:proofErr w:type="spellEnd"/>
      <w:r w:rsidR="005A7B73" w:rsidRPr="005A7B73">
        <w:rPr>
          <w:bCs/>
          <w:lang w:eastAsia="ru-RU"/>
        </w:rPr>
        <w:t xml:space="preserve">: </w:t>
      </w:r>
      <w:proofErr w:type="spellStart"/>
      <w:r w:rsidR="005A7B73" w:rsidRPr="005A7B73">
        <w:rPr>
          <w:bCs/>
          <w:lang w:eastAsia="ru-RU"/>
        </w:rPr>
        <w:t>OAOKQS</w:t>
      </w:r>
      <w:proofErr w:type="spellEnd"/>
      <w:r w:rsidR="005A7B73">
        <w:rPr>
          <w:bCs/>
          <w:lang w:eastAsia="ru-RU"/>
        </w:rPr>
        <w:t xml:space="preserve">, </w:t>
      </w:r>
      <w:hyperlink r:id="rId31" w:history="1">
        <w:r w:rsidR="005A7B73" w:rsidRPr="006979A4">
          <w:rPr>
            <w:rStyle w:val="a4"/>
            <w:rFonts w:cstheme="minorBidi"/>
            <w:bCs/>
            <w:lang w:val="en-US" w:eastAsia="ru-RU"/>
          </w:rPr>
          <w:t>https://doi.org/10.31857/S013216250025450-8</w:t>
        </w:r>
      </w:hyperlink>
    </w:p>
    <w:p w14:paraId="13BE019F" w14:textId="7A4907AB"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Klyucharev</w:t>
      </w:r>
      <w:proofErr w:type="spellEnd"/>
      <w:r w:rsidRPr="004F57DE">
        <w:rPr>
          <w:bCs/>
          <w:lang w:val="en-US" w:eastAsia="ru-RU"/>
        </w:rPr>
        <w:t xml:space="preserve">, G. A., &amp; </w:t>
      </w:r>
      <w:proofErr w:type="spellStart"/>
      <w:r w:rsidRPr="004F57DE">
        <w:rPr>
          <w:bCs/>
          <w:lang w:val="en-US" w:eastAsia="ru-RU"/>
        </w:rPr>
        <w:t>Tyurina</w:t>
      </w:r>
      <w:proofErr w:type="spellEnd"/>
      <w:r w:rsidRPr="004F57DE">
        <w:rPr>
          <w:bCs/>
          <w:lang w:val="en-US" w:eastAsia="ru-RU"/>
        </w:rPr>
        <w:t xml:space="preserve">, I. O. (2023). The Bologna experience: Successes and doubts. </w:t>
      </w:r>
      <w:proofErr w:type="spellStart"/>
      <w:r w:rsidR="0077347B" w:rsidRPr="0077347B">
        <w:rPr>
          <w:bCs/>
          <w:i/>
          <w:iCs/>
          <w:lang w:val="en-US" w:eastAsia="ru-RU"/>
        </w:rPr>
        <w:t>Sotsiologicheskie</w:t>
      </w:r>
      <w:proofErr w:type="spellEnd"/>
      <w:r w:rsidR="0077347B" w:rsidRPr="0077347B">
        <w:rPr>
          <w:bCs/>
          <w:i/>
          <w:iCs/>
          <w:lang w:val="en-US" w:eastAsia="ru-RU"/>
        </w:rPr>
        <w:t xml:space="preserve"> </w:t>
      </w:r>
      <w:proofErr w:type="spellStart"/>
      <w:r w:rsidR="0077347B" w:rsidRPr="0077347B">
        <w:rPr>
          <w:bCs/>
          <w:i/>
          <w:iCs/>
          <w:lang w:val="en-US" w:eastAsia="ru-RU"/>
        </w:rPr>
        <w:t>Issledovaniia</w:t>
      </w:r>
      <w:proofErr w:type="spellEnd"/>
      <w:r w:rsidRPr="004F57DE">
        <w:rPr>
          <w:bCs/>
          <w:lang w:val="en-US" w:eastAsia="ru-RU"/>
        </w:rPr>
        <w:t>, (4), 84</w:t>
      </w:r>
      <w:r w:rsidR="00CF4C11" w:rsidRPr="00913F7C">
        <w:rPr>
          <w:bCs/>
          <w:lang w:val="en-US" w:eastAsia="ru-RU"/>
        </w:rPr>
        <w:t>-</w:t>
      </w:r>
      <w:r w:rsidRPr="004F57DE">
        <w:rPr>
          <w:bCs/>
          <w:lang w:val="en-US" w:eastAsia="ru-RU"/>
        </w:rPr>
        <w:t xml:space="preserve">93.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OAOKQS</w:t>
      </w:r>
      <w:proofErr w:type="spellEnd"/>
      <w:r w:rsidR="005A7B73" w:rsidRPr="00913F7C">
        <w:rPr>
          <w:bCs/>
          <w:lang w:val="en-US" w:eastAsia="ru-RU"/>
        </w:rPr>
        <w:t xml:space="preserve">, </w:t>
      </w:r>
      <w:hyperlink r:id="rId32" w:history="1">
        <w:r w:rsidR="005A7B73" w:rsidRPr="006979A4">
          <w:rPr>
            <w:rStyle w:val="a4"/>
            <w:rFonts w:cstheme="minorBidi"/>
            <w:bCs/>
            <w:lang w:val="en-US" w:eastAsia="ru-RU"/>
          </w:rPr>
          <w:t>https</w:t>
        </w:r>
        <w:r w:rsidR="005A7B73" w:rsidRPr="00913F7C">
          <w:rPr>
            <w:rStyle w:val="a4"/>
            <w:rFonts w:cstheme="minorBidi"/>
            <w:bCs/>
            <w:lang w:val="en-US" w:eastAsia="ru-RU"/>
          </w:rPr>
          <w:t>://</w:t>
        </w:r>
        <w:r w:rsidR="005A7B73" w:rsidRPr="006979A4">
          <w:rPr>
            <w:rStyle w:val="a4"/>
            <w:rFonts w:cstheme="minorBidi"/>
            <w:bCs/>
            <w:lang w:val="en-US" w:eastAsia="ru-RU"/>
          </w:rPr>
          <w:t>doi</w:t>
        </w:r>
        <w:r w:rsidR="005A7B73" w:rsidRPr="00913F7C">
          <w:rPr>
            <w:rStyle w:val="a4"/>
            <w:rFonts w:cstheme="minorBidi"/>
            <w:bCs/>
            <w:lang w:val="en-US" w:eastAsia="ru-RU"/>
          </w:rPr>
          <w:t>.</w:t>
        </w:r>
        <w:r w:rsidR="005A7B73" w:rsidRPr="006979A4">
          <w:rPr>
            <w:rStyle w:val="a4"/>
            <w:rFonts w:cstheme="minorBidi"/>
            <w:bCs/>
            <w:lang w:val="en-US" w:eastAsia="ru-RU"/>
          </w:rPr>
          <w:t>org</w:t>
        </w:r>
        <w:r w:rsidR="005A7B73" w:rsidRPr="00913F7C">
          <w:rPr>
            <w:rStyle w:val="a4"/>
            <w:rFonts w:cstheme="minorBidi"/>
            <w:bCs/>
            <w:lang w:val="en-US" w:eastAsia="ru-RU"/>
          </w:rPr>
          <w:t>/10.31857/</w:t>
        </w:r>
        <w:r w:rsidR="005A7B73" w:rsidRPr="006979A4">
          <w:rPr>
            <w:rStyle w:val="a4"/>
            <w:rFonts w:cstheme="minorBidi"/>
            <w:bCs/>
            <w:lang w:val="en-US" w:eastAsia="ru-RU"/>
          </w:rPr>
          <w:t>S</w:t>
        </w:r>
        <w:r w:rsidR="005A7B73" w:rsidRPr="00913F7C">
          <w:rPr>
            <w:rStyle w:val="a4"/>
            <w:rFonts w:cstheme="minorBidi"/>
            <w:bCs/>
            <w:lang w:val="en-US" w:eastAsia="ru-RU"/>
          </w:rPr>
          <w:t>013216250025450-8</w:t>
        </w:r>
      </w:hyperlink>
      <w:r w:rsidR="00913F7C">
        <w:rPr>
          <w:bCs/>
          <w:lang w:val="en-US" w:eastAsia="ru-RU"/>
        </w:rPr>
        <w:t xml:space="preserve"> </w:t>
      </w:r>
      <w:r w:rsidR="00913F7C" w:rsidRPr="00913F7C">
        <w:rPr>
          <w:bCs/>
          <w:lang w:val="en-US" w:eastAsia="ru-RU"/>
        </w:rPr>
        <w:t>(in Russian)</w:t>
      </w:r>
    </w:p>
    <w:p w14:paraId="19E76CF6" w14:textId="031980AE" w:rsidR="004F57DE" w:rsidRDefault="004F57DE" w:rsidP="004F57DE">
      <w:pPr>
        <w:pStyle w:val="affff6"/>
        <w:numPr>
          <w:ilvl w:val="0"/>
          <w:numId w:val="12"/>
        </w:numPr>
        <w:ind w:left="709" w:hanging="709"/>
        <w:contextualSpacing w:val="0"/>
        <w:rPr>
          <w:bCs/>
          <w:lang w:eastAsia="ru-RU"/>
        </w:rPr>
      </w:pPr>
      <w:r w:rsidRPr="004F57DE">
        <w:rPr>
          <w:bCs/>
          <w:lang w:eastAsia="ru-RU"/>
        </w:rPr>
        <w:t xml:space="preserve">Клячко, Т. Л. (2023). Российская система высшего образования на переломе. </w:t>
      </w:r>
      <w:r w:rsidRPr="0077347B">
        <w:rPr>
          <w:bCs/>
          <w:i/>
          <w:iCs/>
          <w:lang w:eastAsia="ru-RU"/>
        </w:rPr>
        <w:t>Вопросы теоретической экономики</w:t>
      </w:r>
      <w:r w:rsidRPr="004F57DE">
        <w:rPr>
          <w:bCs/>
          <w:lang w:eastAsia="ru-RU"/>
        </w:rPr>
        <w:t>, (2), 35</w:t>
      </w:r>
      <w:r w:rsidR="00CF4C11">
        <w:rPr>
          <w:bCs/>
          <w:lang w:eastAsia="ru-RU"/>
        </w:rPr>
        <w:t>-</w:t>
      </w:r>
      <w:r w:rsidRPr="004F57DE">
        <w:rPr>
          <w:bCs/>
          <w:lang w:eastAsia="ru-RU"/>
        </w:rPr>
        <w:t>51.</w:t>
      </w:r>
      <w:r w:rsidR="005A7B73">
        <w:rPr>
          <w:bCs/>
          <w:lang w:eastAsia="ru-RU"/>
        </w:rPr>
        <w:t xml:space="preserve"> </w:t>
      </w:r>
      <w:proofErr w:type="spellStart"/>
      <w:r w:rsidR="005A7B73" w:rsidRPr="005A7B73">
        <w:rPr>
          <w:bCs/>
          <w:lang w:eastAsia="ru-RU"/>
        </w:rPr>
        <w:t>EDN</w:t>
      </w:r>
      <w:proofErr w:type="spellEnd"/>
      <w:r w:rsidR="005A7B73" w:rsidRPr="005A7B73">
        <w:rPr>
          <w:bCs/>
          <w:lang w:eastAsia="ru-RU"/>
        </w:rPr>
        <w:t xml:space="preserve">: </w:t>
      </w:r>
      <w:proofErr w:type="spellStart"/>
      <w:r w:rsidR="005A7B73" w:rsidRPr="005A7B73">
        <w:rPr>
          <w:bCs/>
          <w:lang w:eastAsia="ru-RU"/>
        </w:rPr>
        <w:t>OAOKQS</w:t>
      </w:r>
      <w:proofErr w:type="spellEnd"/>
      <w:r w:rsidR="005A7B73">
        <w:rPr>
          <w:bCs/>
          <w:lang w:eastAsia="ru-RU"/>
        </w:rPr>
        <w:t xml:space="preserve">, </w:t>
      </w:r>
      <w:hyperlink r:id="rId33" w:history="1">
        <w:r w:rsidRPr="006979A4">
          <w:rPr>
            <w:rStyle w:val="a4"/>
            <w:rFonts w:cstheme="minorBidi"/>
            <w:bCs/>
            <w:lang w:eastAsia="ru-RU"/>
          </w:rPr>
          <w:t>https://doi.org/10.52342/2587-7666VTE_2023_2_35_51</w:t>
        </w:r>
      </w:hyperlink>
    </w:p>
    <w:p w14:paraId="7B50F5C4" w14:textId="57772BFF" w:rsidR="004F57DE" w:rsidRPr="005A7B73" w:rsidRDefault="004F57DE" w:rsidP="004F57DE">
      <w:pPr>
        <w:pStyle w:val="affff6"/>
        <w:ind w:left="709" w:firstLine="0"/>
        <w:contextualSpacing w:val="0"/>
        <w:rPr>
          <w:bCs/>
          <w:lang w:val="en-US" w:eastAsia="ru-RU"/>
        </w:rPr>
      </w:pPr>
      <w:proofErr w:type="spellStart"/>
      <w:r w:rsidRPr="0077347B">
        <w:rPr>
          <w:bCs/>
          <w:lang w:val="en-US" w:eastAsia="ru-RU"/>
        </w:rPr>
        <w:t>Klyachko</w:t>
      </w:r>
      <w:proofErr w:type="spellEnd"/>
      <w:r w:rsidRPr="0077347B">
        <w:rPr>
          <w:bCs/>
          <w:lang w:val="en-US" w:eastAsia="ru-RU"/>
        </w:rPr>
        <w:t xml:space="preserve">, T. L. (2023). </w:t>
      </w:r>
      <w:r w:rsidRPr="004F57DE">
        <w:rPr>
          <w:bCs/>
          <w:lang w:val="en-US" w:eastAsia="ru-RU"/>
        </w:rPr>
        <w:t xml:space="preserve">Russian higher education system at a turning point. </w:t>
      </w:r>
      <w:r w:rsidR="0077347B" w:rsidRPr="0077347B">
        <w:rPr>
          <w:bCs/>
          <w:i/>
          <w:iCs/>
          <w:lang w:val="en-US" w:eastAsia="ru-RU"/>
        </w:rPr>
        <w:t>Questions of theoretical economics</w:t>
      </w:r>
      <w:r w:rsidRPr="004F57DE">
        <w:rPr>
          <w:bCs/>
          <w:lang w:val="en-US" w:eastAsia="ru-RU"/>
        </w:rPr>
        <w:t>, (2), 35</w:t>
      </w:r>
      <w:r w:rsidR="00CF4C11" w:rsidRPr="00913F7C">
        <w:rPr>
          <w:bCs/>
          <w:lang w:val="en-US" w:eastAsia="ru-RU"/>
        </w:rPr>
        <w:t>-</w:t>
      </w:r>
      <w:r w:rsidRPr="004F57DE">
        <w:rPr>
          <w:bCs/>
          <w:lang w:val="en-US" w:eastAsia="ru-RU"/>
        </w:rPr>
        <w:t>51.</w:t>
      </w:r>
      <w:r w:rsidR="005A7B73" w:rsidRPr="005A7B73">
        <w:rPr>
          <w:lang w:val="en-US"/>
        </w:rPr>
        <w:t xml:space="preserve">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OAOKQS</w:t>
      </w:r>
      <w:proofErr w:type="spellEnd"/>
      <w:r w:rsidR="005A7B73" w:rsidRPr="005A7B73">
        <w:rPr>
          <w:bCs/>
          <w:lang w:val="en-US" w:eastAsia="ru-RU"/>
        </w:rPr>
        <w:t>,</w:t>
      </w:r>
      <w:r w:rsidRPr="004F57DE">
        <w:rPr>
          <w:bCs/>
          <w:lang w:val="en-US" w:eastAsia="ru-RU"/>
        </w:rPr>
        <w:t xml:space="preserve"> </w:t>
      </w:r>
      <w:hyperlink r:id="rId34" w:history="1">
        <w:r w:rsidR="00913F7C" w:rsidRPr="006979A4">
          <w:rPr>
            <w:rStyle w:val="a4"/>
            <w:rFonts w:cstheme="minorBidi"/>
            <w:bCs/>
            <w:lang w:val="en-US" w:eastAsia="ru-RU"/>
          </w:rPr>
          <w:t>https://doi.org/10.52342/2587-7666VTE_2023_2_35_51</w:t>
        </w:r>
      </w:hyperlink>
      <w:r w:rsidR="00913F7C">
        <w:rPr>
          <w:bCs/>
          <w:lang w:val="en-US" w:eastAsia="ru-RU"/>
        </w:rPr>
        <w:t xml:space="preserve"> </w:t>
      </w:r>
      <w:r w:rsidR="00913F7C" w:rsidRPr="00913F7C">
        <w:rPr>
          <w:bCs/>
          <w:lang w:val="en-US" w:eastAsia="ru-RU"/>
        </w:rPr>
        <w:t>(in Russian)</w:t>
      </w:r>
    </w:p>
    <w:p w14:paraId="63EC9E8C" w14:textId="6B54C08D" w:rsidR="004F57DE" w:rsidRPr="004F57DE" w:rsidRDefault="004F57DE" w:rsidP="004F57DE">
      <w:pPr>
        <w:pStyle w:val="affff6"/>
        <w:numPr>
          <w:ilvl w:val="0"/>
          <w:numId w:val="12"/>
        </w:numPr>
        <w:ind w:left="709" w:hanging="709"/>
        <w:contextualSpacing w:val="0"/>
        <w:rPr>
          <w:bCs/>
          <w:lang w:val="en-US" w:eastAsia="ru-RU"/>
        </w:rPr>
      </w:pPr>
      <w:r w:rsidRPr="004F57DE">
        <w:rPr>
          <w:bCs/>
          <w:lang w:eastAsia="ru-RU"/>
        </w:rPr>
        <w:t xml:space="preserve">Ковалев, В. Е., &amp; Соколова, Е. В. (2025). Формирование и развитие наукометрических услуг в социально-экономических системах университетов. </w:t>
      </w:r>
      <w:r w:rsidRPr="0077347B">
        <w:rPr>
          <w:bCs/>
          <w:i/>
          <w:iCs/>
          <w:lang w:val="en-US" w:eastAsia="ru-RU"/>
        </w:rPr>
        <w:t>Journal of New Economy</w:t>
      </w:r>
      <w:r w:rsidRPr="004F57DE">
        <w:rPr>
          <w:bCs/>
          <w:lang w:val="en-US" w:eastAsia="ru-RU"/>
        </w:rPr>
        <w:t>, 26(3), 6</w:t>
      </w:r>
      <w:r w:rsidR="00CF4C11">
        <w:rPr>
          <w:bCs/>
          <w:lang w:eastAsia="ru-RU"/>
        </w:rPr>
        <w:t>-</w:t>
      </w:r>
      <w:r w:rsidRPr="004F57DE">
        <w:rPr>
          <w:bCs/>
          <w:lang w:val="en-US" w:eastAsia="ru-RU"/>
        </w:rPr>
        <w:t>27.</w:t>
      </w:r>
      <w:r w:rsidR="005A7B73">
        <w:rPr>
          <w:bCs/>
          <w:lang w:eastAsia="ru-RU"/>
        </w:rPr>
        <w:t xml:space="preserve"> </w:t>
      </w:r>
      <w:proofErr w:type="spellStart"/>
      <w:r w:rsidR="005A7B73" w:rsidRPr="005A7B73">
        <w:rPr>
          <w:bCs/>
          <w:lang w:eastAsia="ru-RU"/>
        </w:rPr>
        <w:t>EDN</w:t>
      </w:r>
      <w:proofErr w:type="spellEnd"/>
      <w:r w:rsidR="005A7B73" w:rsidRPr="005A7B73">
        <w:rPr>
          <w:bCs/>
          <w:lang w:eastAsia="ru-RU"/>
        </w:rPr>
        <w:t xml:space="preserve">: </w:t>
      </w:r>
      <w:proofErr w:type="spellStart"/>
      <w:r w:rsidR="005A7B73" w:rsidRPr="005A7B73">
        <w:rPr>
          <w:bCs/>
          <w:lang w:eastAsia="ru-RU"/>
        </w:rPr>
        <w:t>WRCESP</w:t>
      </w:r>
      <w:proofErr w:type="spellEnd"/>
      <w:r w:rsidR="005A7B73">
        <w:rPr>
          <w:bCs/>
          <w:lang w:eastAsia="ru-RU"/>
        </w:rPr>
        <w:t>,</w:t>
      </w:r>
      <w:r w:rsidRPr="004F57DE">
        <w:rPr>
          <w:bCs/>
          <w:lang w:val="en-US" w:eastAsia="ru-RU"/>
        </w:rPr>
        <w:t xml:space="preserve"> </w:t>
      </w:r>
      <w:hyperlink r:id="rId35" w:history="1">
        <w:r w:rsidRPr="006979A4">
          <w:rPr>
            <w:rStyle w:val="a4"/>
            <w:rFonts w:cstheme="minorBidi"/>
            <w:bCs/>
            <w:lang w:val="en-US" w:eastAsia="ru-RU"/>
          </w:rPr>
          <w:t>https://doi.org/10.29141/2658-5081-2025-26-3-1</w:t>
        </w:r>
      </w:hyperlink>
      <w:r>
        <w:rPr>
          <w:bCs/>
          <w:lang w:eastAsia="ru-RU"/>
        </w:rPr>
        <w:t xml:space="preserve"> </w:t>
      </w:r>
    </w:p>
    <w:p w14:paraId="6BF16B91" w14:textId="35C615CF" w:rsidR="004F57DE" w:rsidRPr="004F57DE" w:rsidRDefault="004F57DE" w:rsidP="004F57DE">
      <w:pPr>
        <w:pStyle w:val="affff6"/>
        <w:ind w:left="709" w:firstLine="0"/>
        <w:contextualSpacing w:val="0"/>
        <w:rPr>
          <w:bCs/>
          <w:lang w:val="en-US" w:eastAsia="ru-RU"/>
        </w:rPr>
      </w:pPr>
      <w:proofErr w:type="spellStart"/>
      <w:r w:rsidRPr="004F57DE">
        <w:rPr>
          <w:bCs/>
          <w:lang w:val="en-US" w:eastAsia="ru-RU"/>
        </w:rPr>
        <w:t>Kovalev</w:t>
      </w:r>
      <w:proofErr w:type="spellEnd"/>
      <w:r w:rsidRPr="004F57DE">
        <w:rPr>
          <w:bCs/>
          <w:lang w:val="en-US" w:eastAsia="ru-RU"/>
        </w:rPr>
        <w:t xml:space="preserve">, V. E., &amp; </w:t>
      </w:r>
      <w:proofErr w:type="spellStart"/>
      <w:r w:rsidRPr="004F57DE">
        <w:rPr>
          <w:bCs/>
          <w:lang w:val="en-US" w:eastAsia="ru-RU"/>
        </w:rPr>
        <w:t>Sokolova</w:t>
      </w:r>
      <w:proofErr w:type="spellEnd"/>
      <w:r w:rsidRPr="004F57DE">
        <w:rPr>
          <w:bCs/>
          <w:lang w:val="en-US" w:eastAsia="ru-RU"/>
        </w:rPr>
        <w:t xml:space="preserve">, E. V. (2025). Formation and development of </w:t>
      </w:r>
      <w:proofErr w:type="spellStart"/>
      <w:r w:rsidRPr="004F57DE">
        <w:rPr>
          <w:bCs/>
          <w:lang w:val="en-US" w:eastAsia="ru-RU"/>
        </w:rPr>
        <w:t>scientometric</w:t>
      </w:r>
      <w:proofErr w:type="spellEnd"/>
      <w:r w:rsidRPr="004F57DE">
        <w:rPr>
          <w:bCs/>
          <w:lang w:val="en-US" w:eastAsia="ru-RU"/>
        </w:rPr>
        <w:t xml:space="preserve"> services in the socio-economic systems of universities. </w:t>
      </w:r>
      <w:r w:rsidRPr="0077347B">
        <w:rPr>
          <w:bCs/>
          <w:i/>
          <w:iCs/>
          <w:lang w:val="en-US" w:eastAsia="ru-RU"/>
        </w:rPr>
        <w:t>Journal of New Economy</w:t>
      </w:r>
      <w:r w:rsidRPr="004F57DE">
        <w:rPr>
          <w:bCs/>
          <w:lang w:val="en-US" w:eastAsia="ru-RU"/>
        </w:rPr>
        <w:t>, 26(3), 6</w:t>
      </w:r>
      <w:r w:rsidR="00CF4C11" w:rsidRPr="00913F7C">
        <w:rPr>
          <w:bCs/>
          <w:lang w:val="en-US" w:eastAsia="ru-RU"/>
        </w:rPr>
        <w:t>-</w:t>
      </w:r>
      <w:r w:rsidRPr="004F57DE">
        <w:rPr>
          <w:bCs/>
          <w:lang w:val="en-US" w:eastAsia="ru-RU"/>
        </w:rPr>
        <w:t>27.</w:t>
      </w:r>
      <w:r w:rsidR="005A7B73" w:rsidRPr="00913F7C">
        <w:rPr>
          <w:lang w:val="en-US"/>
        </w:rPr>
        <w:t xml:space="preserve">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WRCESP</w:t>
      </w:r>
      <w:proofErr w:type="spellEnd"/>
      <w:r w:rsidR="005A7B73" w:rsidRPr="00913F7C">
        <w:rPr>
          <w:bCs/>
          <w:lang w:val="en-US" w:eastAsia="ru-RU"/>
        </w:rPr>
        <w:t>,</w:t>
      </w:r>
      <w:r w:rsidRPr="004F57DE">
        <w:rPr>
          <w:bCs/>
          <w:lang w:val="en-US" w:eastAsia="ru-RU"/>
        </w:rPr>
        <w:t xml:space="preserve"> </w:t>
      </w:r>
      <w:hyperlink r:id="rId36" w:history="1">
        <w:r w:rsidR="00913F7C" w:rsidRPr="006979A4">
          <w:rPr>
            <w:rStyle w:val="a4"/>
            <w:rFonts w:cstheme="minorBidi"/>
            <w:bCs/>
            <w:lang w:val="en-US" w:eastAsia="ru-RU"/>
          </w:rPr>
          <w:t>https://doi.org/10.29141/2658-5081-2025-26-3-1</w:t>
        </w:r>
      </w:hyperlink>
      <w:r w:rsidR="00913F7C">
        <w:rPr>
          <w:bCs/>
          <w:lang w:val="en-US" w:eastAsia="ru-RU"/>
        </w:rPr>
        <w:t xml:space="preserve"> </w:t>
      </w:r>
      <w:r w:rsidR="00913F7C" w:rsidRPr="00913F7C">
        <w:rPr>
          <w:bCs/>
          <w:lang w:val="en-US" w:eastAsia="ru-RU"/>
        </w:rPr>
        <w:t>(in Russian)</w:t>
      </w:r>
    </w:p>
    <w:p w14:paraId="1BAAE779" w14:textId="20B91A1B" w:rsidR="004F57DE" w:rsidRDefault="004F57DE" w:rsidP="004F57DE">
      <w:pPr>
        <w:pStyle w:val="affff6"/>
        <w:numPr>
          <w:ilvl w:val="0"/>
          <w:numId w:val="12"/>
        </w:numPr>
        <w:ind w:left="709" w:hanging="709"/>
        <w:contextualSpacing w:val="0"/>
        <w:rPr>
          <w:bCs/>
          <w:lang w:val="en-US" w:eastAsia="ru-RU"/>
        </w:rPr>
      </w:pPr>
      <w:proofErr w:type="spellStart"/>
      <w:r w:rsidRPr="004F57DE">
        <w:rPr>
          <w:bCs/>
          <w:lang w:eastAsia="ru-RU"/>
        </w:rPr>
        <w:t>Махотаева</w:t>
      </w:r>
      <w:proofErr w:type="spellEnd"/>
      <w:r w:rsidRPr="00D93527">
        <w:rPr>
          <w:bCs/>
          <w:lang w:eastAsia="ru-RU"/>
        </w:rPr>
        <w:t xml:space="preserve">, </w:t>
      </w:r>
      <w:r w:rsidRPr="004F57DE">
        <w:rPr>
          <w:bCs/>
          <w:lang w:eastAsia="ru-RU"/>
        </w:rPr>
        <w:t>М</w:t>
      </w:r>
      <w:r w:rsidRPr="00D93527">
        <w:rPr>
          <w:bCs/>
          <w:lang w:eastAsia="ru-RU"/>
        </w:rPr>
        <w:t xml:space="preserve">. </w:t>
      </w:r>
      <w:r w:rsidRPr="004F57DE">
        <w:rPr>
          <w:bCs/>
          <w:lang w:eastAsia="ru-RU"/>
        </w:rPr>
        <w:t>Ю</w:t>
      </w:r>
      <w:r w:rsidRPr="00D93527">
        <w:rPr>
          <w:bCs/>
          <w:lang w:eastAsia="ru-RU"/>
        </w:rPr>
        <w:t xml:space="preserve">., &amp; </w:t>
      </w:r>
      <w:r w:rsidRPr="004F57DE">
        <w:rPr>
          <w:bCs/>
          <w:lang w:eastAsia="ru-RU"/>
        </w:rPr>
        <w:t>Николаев</w:t>
      </w:r>
      <w:r w:rsidRPr="00D93527">
        <w:rPr>
          <w:bCs/>
          <w:lang w:eastAsia="ru-RU"/>
        </w:rPr>
        <w:t xml:space="preserve">, </w:t>
      </w:r>
      <w:r w:rsidRPr="004F57DE">
        <w:rPr>
          <w:bCs/>
          <w:lang w:eastAsia="ru-RU"/>
        </w:rPr>
        <w:t>М</w:t>
      </w:r>
      <w:r w:rsidRPr="00D93527">
        <w:rPr>
          <w:bCs/>
          <w:lang w:eastAsia="ru-RU"/>
        </w:rPr>
        <w:t xml:space="preserve">. </w:t>
      </w:r>
      <w:r w:rsidRPr="004F57DE">
        <w:rPr>
          <w:bCs/>
          <w:lang w:eastAsia="ru-RU"/>
        </w:rPr>
        <w:t>А</w:t>
      </w:r>
      <w:r w:rsidRPr="00D93527">
        <w:rPr>
          <w:bCs/>
          <w:lang w:eastAsia="ru-RU"/>
        </w:rPr>
        <w:t xml:space="preserve">. (2023). </w:t>
      </w:r>
      <w:r w:rsidRPr="004F57DE">
        <w:rPr>
          <w:bCs/>
          <w:lang w:eastAsia="ru-RU"/>
        </w:rPr>
        <w:t xml:space="preserve">Миграция специалистов с высшим образованием в России: оценка факторов и моделирование процессов. </w:t>
      </w:r>
      <w:r w:rsidRPr="0077347B">
        <w:rPr>
          <w:bCs/>
          <w:i/>
          <w:iCs/>
          <w:lang w:val="en-US" w:eastAsia="ru-RU"/>
        </w:rPr>
        <w:t>Journal of Applied Economic Research</w:t>
      </w:r>
      <w:r w:rsidRPr="004F57DE">
        <w:rPr>
          <w:bCs/>
          <w:lang w:val="en-US" w:eastAsia="ru-RU"/>
        </w:rPr>
        <w:t>, 22(1), 120</w:t>
      </w:r>
      <w:r w:rsidR="00CF4C11" w:rsidRPr="00CF4C11">
        <w:rPr>
          <w:bCs/>
          <w:lang w:val="en-US" w:eastAsia="ru-RU"/>
        </w:rPr>
        <w:t>-</w:t>
      </w:r>
      <w:r w:rsidRPr="004F57DE">
        <w:rPr>
          <w:bCs/>
          <w:lang w:val="en-US" w:eastAsia="ru-RU"/>
        </w:rPr>
        <w:t xml:space="preserve">141.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DUHKIN</w:t>
      </w:r>
      <w:proofErr w:type="spellEnd"/>
      <w:r w:rsidR="005A7B73" w:rsidRPr="00CF4C11">
        <w:rPr>
          <w:bCs/>
          <w:lang w:val="en-US" w:eastAsia="ru-RU"/>
        </w:rPr>
        <w:t xml:space="preserve">, </w:t>
      </w:r>
      <w:hyperlink r:id="rId37" w:history="1">
        <w:r w:rsidR="00834C4F" w:rsidRPr="006979A4">
          <w:rPr>
            <w:rStyle w:val="a4"/>
            <w:rFonts w:cstheme="minorBidi"/>
            <w:bCs/>
            <w:lang w:val="en-US" w:eastAsia="ru-RU"/>
          </w:rPr>
          <w:t>https://doi.org/10.15826/vestnik.2023.22.1.006</w:t>
        </w:r>
      </w:hyperlink>
    </w:p>
    <w:p w14:paraId="27B8942F" w14:textId="52EFE4C5" w:rsidR="004F57DE" w:rsidRPr="004F57DE" w:rsidRDefault="004F57DE" w:rsidP="004F57DE">
      <w:pPr>
        <w:pStyle w:val="affff6"/>
        <w:ind w:left="709" w:firstLine="0"/>
        <w:contextualSpacing w:val="0"/>
        <w:rPr>
          <w:bCs/>
          <w:lang w:val="en-US" w:eastAsia="ru-RU"/>
        </w:rPr>
      </w:pPr>
      <w:proofErr w:type="spellStart"/>
      <w:r w:rsidRPr="004F57DE">
        <w:rPr>
          <w:bCs/>
          <w:lang w:val="en-US" w:eastAsia="ru-RU"/>
        </w:rPr>
        <w:t>Makhotaeva</w:t>
      </w:r>
      <w:proofErr w:type="spellEnd"/>
      <w:r w:rsidRPr="004F57DE">
        <w:rPr>
          <w:bCs/>
          <w:lang w:val="en-US" w:eastAsia="ru-RU"/>
        </w:rPr>
        <w:t xml:space="preserve">, M. Yu., &amp; Nikolaev, M. A. (2023). Migration of specialists with higher education in Russia: Assessment of factors and process modeling. </w:t>
      </w:r>
      <w:r w:rsidRPr="0077347B">
        <w:rPr>
          <w:bCs/>
          <w:i/>
          <w:iCs/>
          <w:lang w:val="en-US" w:eastAsia="ru-RU"/>
        </w:rPr>
        <w:t>Journal of Applied Economic Research</w:t>
      </w:r>
      <w:r w:rsidRPr="004F57DE">
        <w:rPr>
          <w:bCs/>
          <w:lang w:val="en-US" w:eastAsia="ru-RU"/>
        </w:rPr>
        <w:t>, 22(1), 120</w:t>
      </w:r>
      <w:r w:rsidR="00CF4C11" w:rsidRPr="00CF4C11">
        <w:rPr>
          <w:bCs/>
          <w:lang w:val="en-US" w:eastAsia="ru-RU"/>
        </w:rPr>
        <w:t>-</w:t>
      </w:r>
      <w:r w:rsidRPr="004F57DE">
        <w:rPr>
          <w:bCs/>
          <w:lang w:val="en-US" w:eastAsia="ru-RU"/>
        </w:rPr>
        <w:t xml:space="preserve">141. </w:t>
      </w:r>
      <w:proofErr w:type="spellStart"/>
      <w:r w:rsidR="005A7B73" w:rsidRPr="005A7B73">
        <w:rPr>
          <w:bCs/>
          <w:lang w:val="en-US" w:eastAsia="ru-RU"/>
        </w:rPr>
        <w:t>EDN</w:t>
      </w:r>
      <w:proofErr w:type="spellEnd"/>
      <w:r w:rsidR="005A7B73" w:rsidRPr="005A7B73">
        <w:rPr>
          <w:bCs/>
          <w:lang w:val="en-US" w:eastAsia="ru-RU"/>
        </w:rPr>
        <w:t xml:space="preserve">: </w:t>
      </w:r>
      <w:proofErr w:type="spellStart"/>
      <w:r w:rsidR="005A7B73" w:rsidRPr="005A7B73">
        <w:rPr>
          <w:bCs/>
          <w:lang w:val="en-US" w:eastAsia="ru-RU"/>
        </w:rPr>
        <w:t>DUHKIN</w:t>
      </w:r>
      <w:proofErr w:type="spellEnd"/>
      <w:r w:rsidR="005A7B73" w:rsidRPr="00CF4C11">
        <w:rPr>
          <w:bCs/>
          <w:lang w:val="en-US" w:eastAsia="ru-RU"/>
        </w:rPr>
        <w:t xml:space="preserve">, </w:t>
      </w:r>
      <w:hyperlink r:id="rId38" w:history="1">
        <w:r w:rsidR="00913F7C" w:rsidRPr="006979A4">
          <w:rPr>
            <w:rStyle w:val="a4"/>
            <w:rFonts w:cstheme="minorBidi"/>
            <w:bCs/>
            <w:lang w:val="en-US" w:eastAsia="ru-RU"/>
          </w:rPr>
          <w:t>https://doi.org/10.15826/vestnik.2023.22.1.006</w:t>
        </w:r>
      </w:hyperlink>
      <w:r w:rsidR="00913F7C">
        <w:rPr>
          <w:bCs/>
          <w:lang w:val="en-US" w:eastAsia="ru-RU"/>
        </w:rPr>
        <w:t xml:space="preserve"> </w:t>
      </w:r>
      <w:r w:rsidR="00913F7C" w:rsidRPr="00913F7C">
        <w:rPr>
          <w:bCs/>
          <w:lang w:val="en-US" w:eastAsia="ru-RU"/>
        </w:rPr>
        <w:t>(in Russian)</w:t>
      </w:r>
    </w:p>
    <w:p w14:paraId="48DFA607" w14:textId="311973AE"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 xml:space="preserve">Паркачева, В. Л., </w:t>
      </w:r>
      <w:proofErr w:type="spellStart"/>
      <w:r w:rsidRPr="004F57DE">
        <w:rPr>
          <w:bCs/>
          <w:lang w:eastAsia="ru-RU"/>
        </w:rPr>
        <w:t>Шевский</w:t>
      </w:r>
      <w:proofErr w:type="spellEnd"/>
      <w:r w:rsidRPr="004F57DE">
        <w:rPr>
          <w:bCs/>
          <w:lang w:eastAsia="ru-RU"/>
        </w:rPr>
        <w:t xml:space="preserve">, Д. С., </w:t>
      </w:r>
      <w:proofErr w:type="spellStart"/>
      <w:r w:rsidRPr="004F57DE">
        <w:rPr>
          <w:bCs/>
          <w:lang w:eastAsia="ru-RU"/>
        </w:rPr>
        <w:t>Полихина</w:t>
      </w:r>
      <w:proofErr w:type="spellEnd"/>
      <w:r w:rsidRPr="004F57DE">
        <w:rPr>
          <w:bCs/>
          <w:lang w:eastAsia="ru-RU"/>
        </w:rPr>
        <w:t xml:space="preserve">, Н. А., и др. (2025). Рецензируемые периодические научные издания, в которых должны быть опубликованы основные научные результаты диссертаций: существующие проблемы и пути их решения. </w:t>
      </w:r>
      <w:r w:rsidRPr="0077347B">
        <w:rPr>
          <w:bCs/>
          <w:i/>
          <w:iCs/>
          <w:lang w:eastAsia="ru-RU"/>
        </w:rPr>
        <w:t>Научный редактор и издатель</w:t>
      </w:r>
      <w:r w:rsidRPr="004F57DE">
        <w:rPr>
          <w:bCs/>
          <w:lang w:eastAsia="ru-RU"/>
        </w:rPr>
        <w:t>, 10(1), 137</w:t>
      </w:r>
      <w:r w:rsidR="00CF4C11">
        <w:rPr>
          <w:bCs/>
          <w:lang w:eastAsia="ru-RU"/>
        </w:rPr>
        <w:t>-</w:t>
      </w:r>
      <w:r w:rsidRPr="004F57DE">
        <w:rPr>
          <w:bCs/>
          <w:lang w:eastAsia="ru-RU"/>
        </w:rPr>
        <w:t xml:space="preserve">153. </w:t>
      </w:r>
      <w:proofErr w:type="spellStart"/>
      <w:r w:rsidR="005A7B73" w:rsidRPr="005A7B73">
        <w:rPr>
          <w:bCs/>
          <w:lang w:eastAsia="ru-RU"/>
        </w:rPr>
        <w:t>EDN</w:t>
      </w:r>
      <w:proofErr w:type="spellEnd"/>
      <w:r w:rsidR="005A7B73" w:rsidRPr="005A7B73">
        <w:rPr>
          <w:bCs/>
          <w:lang w:eastAsia="ru-RU"/>
        </w:rPr>
        <w:t xml:space="preserve">: </w:t>
      </w:r>
      <w:proofErr w:type="spellStart"/>
      <w:r w:rsidR="005A7B73" w:rsidRPr="005A7B73">
        <w:rPr>
          <w:bCs/>
          <w:lang w:eastAsia="ru-RU"/>
        </w:rPr>
        <w:t>DUHKIN</w:t>
      </w:r>
      <w:proofErr w:type="spellEnd"/>
      <w:r w:rsidR="00834C4F">
        <w:rPr>
          <w:bCs/>
          <w:lang w:eastAsia="ru-RU"/>
        </w:rPr>
        <w:t xml:space="preserve">, </w:t>
      </w:r>
      <w:hyperlink r:id="rId39" w:history="1">
        <w:r w:rsidR="00834C4F" w:rsidRPr="006979A4">
          <w:rPr>
            <w:rStyle w:val="a4"/>
            <w:rFonts w:cstheme="minorBidi"/>
            <w:bCs/>
            <w:lang w:val="en-US" w:eastAsia="ru-RU"/>
          </w:rPr>
          <w:t>https</w:t>
        </w:r>
        <w:r w:rsidR="00834C4F" w:rsidRPr="00CF4C11">
          <w:rPr>
            <w:rStyle w:val="a4"/>
            <w:rFonts w:cstheme="minorBidi"/>
            <w:bCs/>
            <w:lang w:eastAsia="ru-RU"/>
          </w:rPr>
          <w:t>://</w:t>
        </w:r>
        <w:proofErr w:type="spellStart"/>
        <w:r w:rsidR="00834C4F" w:rsidRPr="006979A4">
          <w:rPr>
            <w:rStyle w:val="a4"/>
            <w:rFonts w:cstheme="minorBidi"/>
            <w:bCs/>
            <w:lang w:val="en-US" w:eastAsia="ru-RU"/>
          </w:rPr>
          <w:t>doi</w:t>
        </w:r>
        <w:proofErr w:type="spellEnd"/>
        <w:r w:rsidR="00834C4F" w:rsidRPr="00CF4C11">
          <w:rPr>
            <w:rStyle w:val="a4"/>
            <w:rFonts w:cstheme="minorBidi"/>
            <w:bCs/>
            <w:lang w:eastAsia="ru-RU"/>
          </w:rPr>
          <w:t>.</w:t>
        </w:r>
        <w:r w:rsidR="00834C4F" w:rsidRPr="006979A4">
          <w:rPr>
            <w:rStyle w:val="a4"/>
            <w:rFonts w:cstheme="minorBidi"/>
            <w:bCs/>
            <w:lang w:val="en-US" w:eastAsia="ru-RU"/>
          </w:rPr>
          <w:t>org</w:t>
        </w:r>
        <w:r w:rsidR="00834C4F" w:rsidRPr="00CF4C11">
          <w:rPr>
            <w:rStyle w:val="a4"/>
            <w:rFonts w:cstheme="minorBidi"/>
            <w:bCs/>
            <w:lang w:eastAsia="ru-RU"/>
          </w:rPr>
          <w:t>/10.24069/</w:t>
        </w:r>
        <w:r w:rsidR="00834C4F" w:rsidRPr="006979A4">
          <w:rPr>
            <w:rStyle w:val="a4"/>
            <w:rFonts w:cstheme="minorBidi"/>
            <w:bCs/>
            <w:lang w:val="en-US" w:eastAsia="ru-RU"/>
          </w:rPr>
          <w:t>SEP</w:t>
        </w:r>
        <w:r w:rsidR="00834C4F" w:rsidRPr="00CF4C11">
          <w:rPr>
            <w:rStyle w:val="a4"/>
            <w:rFonts w:cstheme="minorBidi"/>
            <w:bCs/>
            <w:lang w:eastAsia="ru-RU"/>
          </w:rPr>
          <w:t>-25-29</w:t>
        </w:r>
      </w:hyperlink>
      <w:r w:rsidRPr="00CF4C11">
        <w:rPr>
          <w:bCs/>
          <w:lang w:eastAsia="ru-RU"/>
        </w:rPr>
        <w:t xml:space="preserve"> </w:t>
      </w:r>
    </w:p>
    <w:p w14:paraId="6F19A850" w14:textId="06558560" w:rsidR="004F57DE" w:rsidRPr="00834C4F" w:rsidRDefault="004F57DE" w:rsidP="004F57DE">
      <w:pPr>
        <w:pStyle w:val="affff6"/>
        <w:ind w:left="709" w:firstLine="0"/>
        <w:contextualSpacing w:val="0"/>
        <w:rPr>
          <w:bCs/>
          <w:lang w:val="en-US" w:eastAsia="ru-RU"/>
        </w:rPr>
      </w:pPr>
      <w:proofErr w:type="spellStart"/>
      <w:r w:rsidRPr="004F57DE">
        <w:rPr>
          <w:bCs/>
          <w:lang w:val="en-US" w:eastAsia="ru-RU"/>
        </w:rPr>
        <w:t>Parkacheva</w:t>
      </w:r>
      <w:proofErr w:type="spellEnd"/>
      <w:r w:rsidRPr="004F57DE">
        <w:rPr>
          <w:bCs/>
          <w:lang w:val="en-US" w:eastAsia="ru-RU"/>
        </w:rPr>
        <w:t xml:space="preserve">, V. L., </w:t>
      </w:r>
      <w:proofErr w:type="spellStart"/>
      <w:r w:rsidRPr="004F57DE">
        <w:rPr>
          <w:bCs/>
          <w:lang w:val="en-US" w:eastAsia="ru-RU"/>
        </w:rPr>
        <w:t>Shevskii</w:t>
      </w:r>
      <w:proofErr w:type="spellEnd"/>
      <w:r w:rsidRPr="004F57DE">
        <w:rPr>
          <w:bCs/>
          <w:lang w:val="en-US" w:eastAsia="ru-RU"/>
        </w:rPr>
        <w:t xml:space="preserve">, D. S., </w:t>
      </w:r>
      <w:proofErr w:type="spellStart"/>
      <w:r w:rsidRPr="004F57DE">
        <w:rPr>
          <w:bCs/>
          <w:lang w:val="en-US" w:eastAsia="ru-RU"/>
        </w:rPr>
        <w:t>Polikhina</w:t>
      </w:r>
      <w:proofErr w:type="spellEnd"/>
      <w:r w:rsidRPr="004F57DE">
        <w:rPr>
          <w:bCs/>
          <w:lang w:val="en-US" w:eastAsia="ru-RU"/>
        </w:rPr>
        <w:t xml:space="preserve">, N. A., et al. (2025). Peer-reviewed periodical scientific journals in which the main scientific results of dissertations should be published: </w:t>
      </w:r>
      <w:r w:rsidRPr="004F57DE">
        <w:rPr>
          <w:bCs/>
          <w:lang w:val="en-US" w:eastAsia="ru-RU"/>
        </w:rPr>
        <w:lastRenderedPageBreak/>
        <w:t xml:space="preserve">Existing problems and solutions. </w:t>
      </w:r>
      <w:r w:rsidR="0077347B" w:rsidRPr="0077347B">
        <w:rPr>
          <w:bCs/>
          <w:i/>
          <w:iCs/>
          <w:lang w:val="en-US" w:eastAsia="ru-RU"/>
        </w:rPr>
        <w:t>Science Editor and Publisher</w:t>
      </w:r>
      <w:r w:rsidRPr="004F57DE">
        <w:rPr>
          <w:bCs/>
          <w:lang w:val="en-US" w:eastAsia="ru-RU"/>
        </w:rPr>
        <w:t>, 10(1), 137</w:t>
      </w:r>
      <w:r w:rsidR="00CF4C11" w:rsidRPr="00740BA5">
        <w:rPr>
          <w:bCs/>
          <w:lang w:val="en-US" w:eastAsia="ru-RU"/>
        </w:rPr>
        <w:t>-</w:t>
      </w:r>
      <w:r w:rsidRPr="004F57DE">
        <w:rPr>
          <w:bCs/>
          <w:lang w:val="en-US" w:eastAsia="ru-RU"/>
        </w:rPr>
        <w:t xml:space="preserve">153.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DUHKIN</w:t>
      </w:r>
      <w:proofErr w:type="spellEnd"/>
      <w:r w:rsidR="00834C4F" w:rsidRPr="00834C4F">
        <w:rPr>
          <w:bCs/>
          <w:lang w:val="en-US" w:eastAsia="ru-RU"/>
        </w:rPr>
        <w:t xml:space="preserve">, </w:t>
      </w:r>
      <w:hyperlink r:id="rId40" w:history="1">
        <w:r w:rsidR="00834C4F" w:rsidRPr="006979A4">
          <w:rPr>
            <w:rStyle w:val="a4"/>
            <w:rFonts w:cstheme="minorBidi"/>
            <w:bCs/>
            <w:lang w:val="en-US" w:eastAsia="ru-RU"/>
          </w:rPr>
          <w:t>https://doi.org/10.24069/SEP-25-29</w:t>
        </w:r>
      </w:hyperlink>
      <w:r w:rsidR="00834C4F" w:rsidRPr="00834C4F">
        <w:rPr>
          <w:bCs/>
          <w:lang w:val="en-US" w:eastAsia="ru-RU"/>
        </w:rPr>
        <w:t xml:space="preserve"> </w:t>
      </w:r>
      <w:r w:rsidR="00913F7C" w:rsidRPr="00913F7C">
        <w:rPr>
          <w:bCs/>
          <w:lang w:val="en-US" w:eastAsia="ru-RU"/>
        </w:rPr>
        <w:t>(in Russian)</w:t>
      </w:r>
    </w:p>
    <w:p w14:paraId="6676EE2B" w14:textId="0E6BC727" w:rsidR="004F57DE" w:rsidRPr="004F57DE" w:rsidRDefault="004F57DE" w:rsidP="004F57DE">
      <w:pPr>
        <w:pStyle w:val="affff6"/>
        <w:numPr>
          <w:ilvl w:val="0"/>
          <w:numId w:val="12"/>
        </w:numPr>
        <w:ind w:left="709" w:hanging="709"/>
        <w:contextualSpacing w:val="0"/>
        <w:rPr>
          <w:bCs/>
          <w:lang w:val="en-US" w:eastAsia="ru-RU"/>
        </w:rPr>
      </w:pPr>
      <w:r w:rsidRPr="004F57DE">
        <w:rPr>
          <w:bCs/>
          <w:lang w:eastAsia="ru-RU"/>
        </w:rPr>
        <w:t xml:space="preserve">Пахомов, С. И. (2025). Кадры высшей научной квалификации по экономическим наукам: секторальное распределение. </w:t>
      </w:r>
      <w:r w:rsidRPr="0077347B">
        <w:rPr>
          <w:bCs/>
          <w:i/>
          <w:iCs/>
          <w:lang w:eastAsia="ru-RU"/>
        </w:rPr>
        <w:t>Интеграция</w:t>
      </w:r>
      <w:r w:rsidRPr="0077347B">
        <w:rPr>
          <w:bCs/>
          <w:i/>
          <w:iCs/>
          <w:lang w:val="en-US" w:eastAsia="ru-RU"/>
        </w:rPr>
        <w:t xml:space="preserve"> </w:t>
      </w:r>
      <w:r w:rsidRPr="0077347B">
        <w:rPr>
          <w:bCs/>
          <w:i/>
          <w:iCs/>
          <w:lang w:eastAsia="ru-RU"/>
        </w:rPr>
        <w:t>образования</w:t>
      </w:r>
      <w:r w:rsidRPr="004F57DE">
        <w:rPr>
          <w:bCs/>
          <w:lang w:val="en-US" w:eastAsia="ru-RU"/>
        </w:rPr>
        <w:t>, 29(2), 260</w:t>
      </w:r>
      <w:r w:rsidR="00CF4C11">
        <w:rPr>
          <w:bCs/>
          <w:lang w:eastAsia="ru-RU"/>
        </w:rPr>
        <w:t>-</w:t>
      </w:r>
      <w:r w:rsidRPr="004F57DE">
        <w:rPr>
          <w:bCs/>
          <w:lang w:val="en-US" w:eastAsia="ru-RU"/>
        </w:rPr>
        <w:t xml:space="preserve">281.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TFVPDK</w:t>
      </w:r>
      <w:proofErr w:type="spellEnd"/>
      <w:r w:rsidR="00834C4F">
        <w:rPr>
          <w:bCs/>
          <w:lang w:eastAsia="ru-RU"/>
        </w:rPr>
        <w:t xml:space="preserve">, </w:t>
      </w:r>
      <w:hyperlink r:id="rId41" w:history="1">
        <w:r w:rsidR="00834C4F" w:rsidRPr="006979A4">
          <w:rPr>
            <w:rStyle w:val="a4"/>
            <w:rFonts w:cstheme="minorBidi"/>
            <w:bCs/>
            <w:lang w:val="en-US" w:eastAsia="ru-RU"/>
          </w:rPr>
          <w:t>https://doi.org/10.15507/1991-9468.029.202502.260-281</w:t>
        </w:r>
      </w:hyperlink>
    </w:p>
    <w:p w14:paraId="465AEBB7" w14:textId="19EA5CF0" w:rsidR="004F57DE" w:rsidRPr="004F57DE" w:rsidRDefault="004F57DE" w:rsidP="004F57DE">
      <w:pPr>
        <w:pStyle w:val="affff6"/>
        <w:ind w:left="709" w:firstLine="0"/>
        <w:contextualSpacing w:val="0"/>
        <w:rPr>
          <w:bCs/>
          <w:lang w:val="en-US" w:eastAsia="ru-RU"/>
        </w:rPr>
      </w:pPr>
      <w:proofErr w:type="spellStart"/>
      <w:r w:rsidRPr="004F57DE">
        <w:rPr>
          <w:bCs/>
          <w:lang w:val="en-US" w:eastAsia="ru-RU"/>
        </w:rPr>
        <w:t>Pakhomov</w:t>
      </w:r>
      <w:proofErr w:type="spellEnd"/>
      <w:r w:rsidRPr="004F57DE">
        <w:rPr>
          <w:bCs/>
          <w:lang w:val="en-US" w:eastAsia="ru-RU"/>
        </w:rPr>
        <w:t xml:space="preserve">, S. I. (2025). Highly qualified scientific personnel in economics: Sectoral distribution. </w:t>
      </w:r>
      <w:r w:rsidR="0077347B" w:rsidRPr="00913F7C">
        <w:rPr>
          <w:bCs/>
          <w:i/>
          <w:iCs/>
          <w:lang w:val="en-US" w:eastAsia="ru-RU"/>
        </w:rPr>
        <w:t>Integration of Education</w:t>
      </w:r>
      <w:r w:rsidRPr="00913F7C">
        <w:rPr>
          <w:bCs/>
          <w:lang w:val="en-US" w:eastAsia="ru-RU"/>
        </w:rPr>
        <w:t>, 29(2), 260</w:t>
      </w:r>
      <w:r w:rsidR="00CF4C11" w:rsidRPr="00913F7C">
        <w:rPr>
          <w:bCs/>
          <w:lang w:val="en-US" w:eastAsia="ru-RU"/>
        </w:rPr>
        <w:t>-</w:t>
      </w:r>
      <w:r w:rsidRPr="00913F7C">
        <w:rPr>
          <w:bCs/>
          <w:lang w:val="en-US" w:eastAsia="ru-RU"/>
        </w:rPr>
        <w:t xml:space="preserve">281. </w:t>
      </w:r>
      <w:proofErr w:type="spellStart"/>
      <w:r w:rsidR="00834C4F" w:rsidRPr="00913F7C">
        <w:rPr>
          <w:bCs/>
          <w:lang w:val="en-US" w:eastAsia="ru-RU"/>
        </w:rPr>
        <w:t>EDN</w:t>
      </w:r>
      <w:proofErr w:type="spellEnd"/>
      <w:r w:rsidR="00834C4F" w:rsidRPr="00913F7C">
        <w:rPr>
          <w:bCs/>
          <w:lang w:val="en-US" w:eastAsia="ru-RU"/>
        </w:rPr>
        <w:t xml:space="preserve">: </w:t>
      </w:r>
      <w:proofErr w:type="spellStart"/>
      <w:r w:rsidR="00834C4F" w:rsidRPr="00913F7C">
        <w:rPr>
          <w:bCs/>
          <w:lang w:val="en-US" w:eastAsia="ru-RU"/>
        </w:rPr>
        <w:t>TFVPDK</w:t>
      </w:r>
      <w:proofErr w:type="spellEnd"/>
      <w:r w:rsidR="00834C4F" w:rsidRPr="00913F7C">
        <w:rPr>
          <w:bCs/>
          <w:lang w:val="en-US" w:eastAsia="ru-RU"/>
        </w:rPr>
        <w:t xml:space="preserve">, </w:t>
      </w:r>
      <w:hyperlink r:id="rId42" w:history="1">
        <w:r w:rsidR="00834C4F" w:rsidRPr="00913F7C">
          <w:rPr>
            <w:rStyle w:val="a4"/>
            <w:rFonts w:cstheme="minorBidi"/>
            <w:bCs/>
            <w:lang w:val="en-US" w:eastAsia="ru-RU"/>
          </w:rPr>
          <w:t>https://doi.org/10.15507/1991-9468.029.202502.260-281</w:t>
        </w:r>
      </w:hyperlink>
      <w:r w:rsidR="00834C4F" w:rsidRPr="00913F7C">
        <w:rPr>
          <w:bCs/>
          <w:lang w:val="en-US" w:eastAsia="ru-RU"/>
        </w:rPr>
        <w:t xml:space="preserve"> </w:t>
      </w:r>
      <w:r w:rsidR="00913F7C" w:rsidRPr="00913F7C">
        <w:rPr>
          <w:bCs/>
          <w:lang w:val="en-US" w:eastAsia="ru-RU"/>
        </w:rPr>
        <w:t>(in Russian)</w:t>
      </w:r>
    </w:p>
    <w:p w14:paraId="28D52B48" w14:textId="3BEDA459" w:rsidR="004F57DE" w:rsidRDefault="004F57DE" w:rsidP="004F57DE">
      <w:pPr>
        <w:pStyle w:val="affff6"/>
        <w:numPr>
          <w:ilvl w:val="0"/>
          <w:numId w:val="12"/>
        </w:numPr>
        <w:ind w:left="709" w:hanging="709"/>
        <w:contextualSpacing w:val="0"/>
        <w:rPr>
          <w:bCs/>
          <w:lang w:val="en-US" w:eastAsia="ru-RU"/>
        </w:rPr>
      </w:pPr>
      <w:r w:rsidRPr="004F57DE">
        <w:rPr>
          <w:bCs/>
          <w:lang w:eastAsia="ru-RU"/>
        </w:rPr>
        <w:t xml:space="preserve">Пахомов, С. И., Логинова, Е. А., </w:t>
      </w:r>
      <w:proofErr w:type="spellStart"/>
      <w:r w:rsidRPr="004F57DE">
        <w:rPr>
          <w:bCs/>
          <w:lang w:eastAsia="ru-RU"/>
        </w:rPr>
        <w:t>Кулямин</w:t>
      </w:r>
      <w:proofErr w:type="spellEnd"/>
      <w:r w:rsidRPr="004F57DE">
        <w:rPr>
          <w:bCs/>
          <w:lang w:eastAsia="ru-RU"/>
        </w:rPr>
        <w:t xml:space="preserve">, О. В., &amp; Петров, М. П. (2025). Диссертационный совет в государственной системе научной аттестации: организационные и управленческие механизмы цифровой трансформации. </w:t>
      </w:r>
      <w:r w:rsidRPr="0077347B">
        <w:rPr>
          <w:bCs/>
          <w:i/>
          <w:iCs/>
          <w:lang w:eastAsia="ru-RU"/>
        </w:rPr>
        <w:t>Управленец</w:t>
      </w:r>
      <w:r w:rsidRPr="004F57DE">
        <w:rPr>
          <w:bCs/>
          <w:lang w:val="en-US" w:eastAsia="ru-RU"/>
        </w:rPr>
        <w:t>, 16(3), 2</w:t>
      </w:r>
      <w:r w:rsidR="00CF4C11">
        <w:rPr>
          <w:bCs/>
          <w:lang w:eastAsia="ru-RU"/>
        </w:rPr>
        <w:t>-</w:t>
      </w:r>
      <w:r w:rsidRPr="004F57DE">
        <w:rPr>
          <w:bCs/>
          <w:lang w:val="en-US" w:eastAsia="ru-RU"/>
        </w:rPr>
        <w:t xml:space="preserve">16.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WRHZCK</w:t>
      </w:r>
      <w:proofErr w:type="spellEnd"/>
      <w:r w:rsidR="00834C4F">
        <w:rPr>
          <w:bCs/>
          <w:lang w:eastAsia="ru-RU"/>
        </w:rPr>
        <w:t xml:space="preserve">, </w:t>
      </w:r>
      <w:hyperlink r:id="rId43" w:history="1">
        <w:r w:rsidR="00834C4F" w:rsidRPr="006979A4">
          <w:rPr>
            <w:rStyle w:val="a4"/>
            <w:rFonts w:cstheme="minorBidi"/>
            <w:bCs/>
            <w:lang w:val="en-US" w:eastAsia="ru-RU"/>
          </w:rPr>
          <w:t>https://doi.org/10.29141/2218-5003-2025-16-3-1</w:t>
        </w:r>
      </w:hyperlink>
    </w:p>
    <w:p w14:paraId="29119FA0" w14:textId="48E96754"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Pakhomov</w:t>
      </w:r>
      <w:proofErr w:type="spellEnd"/>
      <w:r w:rsidRPr="004F57DE">
        <w:rPr>
          <w:bCs/>
          <w:lang w:val="en-US" w:eastAsia="ru-RU"/>
        </w:rPr>
        <w:t xml:space="preserve">, S. I., </w:t>
      </w:r>
      <w:proofErr w:type="spellStart"/>
      <w:r w:rsidRPr="004F57DE">
        <w:rPr>
          <w:bCs/>
          <w:lang w:val="en-US" w:eastAsia="ru-RU"/>
        </w:rPr>
        <w:t>Loginova</w:t>
      </w:r>
      <w:proofErr w:type="spellEnd"/>
      <w:r w:rsidRPr="004F57DE">
        <w:rPr>
          <w:bCs/>
          <w:lang w:val="en-US" w:eastAsia="ru-RU"/>
        </w:rPr>
        <w:t xml:space="preserve">, E. A., </w:t>
      </w:r>
      <w:proofErr w:type="spellStart"/>
      <w:r w:rsidRPr="004F57DE">
        <w:rPr>
          <w:bCs/>
          <w:lang w:val="en-US" w:eastAsia="ru-RU"/>
        </w:rPr>
        <w:t>Kulyamin</w:t>
      </w:r>
      <w:proofErr w:type="spellEnd"/>
      <w:r w:rsidRPr="004F57DE">
        <w:rPr>
          <w:bCs/>
          <w:lang w:val="en-US" w:eastAsia="ru-RU"/>
        </w:rPr>
        <w:t xml:space="preserve">, O. V., &amp; Petrov, M. P. (2025). Dissertation council in the state system of scientific attestation: Organizational and managerial mechanisms of digital transformation. </w:t>
      </w:r>
      <w:r w:rsidR="0077347B" w:rsidRPr="0077347B">
        <w:rPr>
          <w:bCs/>
          <w:i/>
          <w:iCs/>
          <w:lang w:val="en-US" w:eastAsia="ru-RU"/>
        </w:rPr>
        <w:t>The Manager</w:t>
      </w:r>
      <w:r w:rsidRPr="004F57DE">
        <w:rPr>
          <w:bCs/>
          <w:lang w:eastAsia="ru-RU"/>
        </w:rPr>
        <w:t>, 16(3), 2</w:t>
      </w:r>
      <w:r w:rsidR="00CF4C11">
        <w:rPr>
          <w:bCs/>
          <w:lang w:eastAsia="ru-RU"/>
        </w:rPr>
        <w:t>-</w:t>
      </w:r>
      <w:r w:rsidRPr="004F57DE">
        <w:rPr>
          <w:bCs/>
          <w:lang w:eastAsia="ru-RU"/>
        </w:rPr>
        <w:t xml:space="preserve">16.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WRHZCK</w:t>
      </w:r>
      <w:proofErr w:type="spellEnd"/>
      <w:r w:rsidR="00834C4F">
        <w:rPr>
          <w:bCs/>
          <w:lang w:eastAsia="ru-RU"/>
        </w:rPr>
        <w:t xml:space="preserve">, </w:t>
      </w:r>
      <w:hyperlink r:id="rId44" w:history="1">
        <w:r w:rsidR="00834C4F" w:rsidRPr="006979A4">
          <w:rPr>
            <w:rStyle w:val="a4"/>
            <w:rFonts w:cstheme="minorBidi"/>
            <w:bCs/>
            <w:lang w:eastAsia="ru-RU"/>
          </w:rPr>
          <w:t>https://doi.org/10.29141/2218-5003-2025-16-3-1</w:t>
        </w:r>
      </w:hyperlink>
      <w:r w:rsidR="00834C4F">
        <w:rPr>
          <w:bCs/>
          <w:lang w:eastAsia="ru-RU"/>
        </w:rPr>
        <w:t xml:space="preserve"> </w:t>
      </w:r>
      <w:r w:rsidR="00913F7C" w:rsidRPr="00913F7C">
        <w:rPr>
          <w:bCs/>
          <w:lang w:val="en-US" w:eastAsia="ru-RU"/>
        </w:rPr>
        <w:t>(in Russian)</w:t>
      </w:r>
    </w:p>
    <w:p w14:paraId="7F27723A" w14:textId="58D35457"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 xml:space="preserve">Пахомов, С. И., Петров, М. П., &amp; Величко, Д. А. (2024). Присвоение ученых званий как государственная услуга: оптимизация административных процедур и переход к цифровой модели. </w:t>
      </w:r>
      <w:r w:rsidRPr="0077347B">
        <w:rPr>
          <w:bCs/>
          <w:i/>
          <w:iCs/>
          <w:lang w:eastAsia="ru-RU"/>
        </w:rPr>
        <w:t>Управленец</w:t>
      </w:r>
      <w:r w:rsidRPr="004F57DE">
        <w:rPr>
          <w:bCs/>
          <w:lang w:eastAsia="ru-RU"/>
        </w:rPr>
        <w:t>, 15(2), 3</w:t>
      </w:r>
      <w:r w:rsidR="00CF4C11">
        <w:rPr>
          <w:bCs/>
          <w:lang w:eastAsia="ru-RU"/>
        </w:rPr>
        <w:t>-</w:t>
      </w:r>
      <w:r w:rsidRPr="004F57DE">
        <w:rPr>
          <w:bCs/>
          <w:lang w:eastAsia="ru-RU"/>
        </w:rPr>
        <w:t xml:space="preserve">14.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BSJKVD</w:t>
      </w:r>
      <w:proofErr w:type="spellEnd"/>
      <w:r w:rsidR="00834C4F">
        <w:rPr>
          <w:bCs/>
          <w:lang w:eastAsia="ru-RU"/>
        </w:rPr>
        <w:t xml:space="preserve">, </w:t>
      </w:r>
      <w:hyperlink r:id="rId45" w:history="1">
        <w:r w:rsidR="00834C4F" w:rsidRPr="006979A4">
          <w:rPr>
            <w:rStyle w:val="a4"/>
            <w:rFonts w:cstheme="minorBidi"/>
            <w:bCs/>
            <w:lang w:val="en-US" w:eastAsia="ru-RU"/>
          </w:rPr>
          <w:t>https://doi.org/10.29141/2218-5003-2024-15-2-1</w:t>
        </w:r>
      </w:hyperlink>
    </w:p>
    <w:p w14:paraId="2425964B" w14:textId="73C68CA3"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Pakhomov</w:t>
      </w:r>
      <w:proofErr w:type="spellEnd"/>
      <w:r w:rsidRPr="004F57DE">
        <w:rPr>
          <w:bCs/>
          <w:lang w:val="en-US" w:eastAsia="ru-RU"/>
        </w:rPr>
        <w:t xml:space="preserve">, S. I., Petrov, M. P., &amp; </w:t>
      </w:r>
      <w:proofErr w:type="spellStart"/>
      <w:r w:rsidRPr="004F57DE">
        <w:rPr>
          <w:bCs/>
          <w:lang w:val="en-US" w:eastAsia="ru-RU"/>
        </w:rPr>
        <w:t>Velichko</w:t>
      </w:r>
      <w:proofErr w:type="spellEnd"/>
      <w:r w:rsidRPr="004F57DE">
        <w:rPr>
          <w:bCs/>
          <w:lang w:val="en-US" w:eastAsia="ru-RU"/>
        </w:rPr>
        <w:t xml:space="preserve">, D. A. (2024). Conferment of academic titles as a public service: Optimization of administrative procedures and transition to a digital model. </w:t>
      </w:r>
      <w:r w:rsidR="0077347B" w:rsidRPr="0077347B">
        <w:rPr>
          <w:bCs/>
          <w:i/>
          <w:iCs/>
          <w:lang w:val="en-US" w:eastAsia="ru-RU"/>
        </w:rPr>
        <w:t>The Manager</w:t>
      </w:r>
      <w:r w:rsidRPr="004F57DE">
        <w:rPr>
          <w:bCs/>
          <w:lang w:eastAsia="ru-RU"/>
        </w:rPr>
        <w:t>, 15(2), 3</w:t>
      </w:r>
      <w:r w:rsidR="00CF4C11">
        <w:rPr>
          <w:bCs/>
          <w:lang w:eastAsia="ru-RU"/>
        </w:rPr>
        <w:t>-</w:t>
      </w:r>
      <w:r w:rsidRPr="004F57DE">
        <w:rPr>
          <w:bCs/>
          <w:lang w:eastAsia="ru-RU"/>
        </w:rPr>
        <w:t xml:space="preserve">14.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BSJKVD</w:t>
      </w:r>
      <w:proofErr w:type="spellEnd"/>
      <w:r w:rsidR="00834C4F">
        <w:rPr>
          <w:bCs/>
          <w:lang w:eastAsia="ru-RU"/>
        </w:rPr>
        <w:t xml:space="preserve">, </w:t>
      </w:r>
      <w:hyperlink r:id="rId46" w:history="1">
        <w:r w:rsidR="00913F7C" w:rsidRPr="006979A4">
          <w:rPr>
            <w:rStyle w:val="a4"/>
            <w:rFonts w:cstheme="minorBidi"/>
            <w:bCs/>
            <w:lang w:eastAsia="ru-RU"/>
          </w:rPr>
          <w:t>https://doi.org/10.29141/2218-5003-2024-15-2-1</w:t>
        </w:r>
      </w:hyperlink>
      <w:r w:rsidR="00913F7C">
        <w:rPr>
          <w:bCs/>
          <w:lang w:val="en-US" w:eastAsia="ru-RU"/>
        </w:rPr>
        <w:t xml:space="preserve"> </w:t>
      </w:r>
      <w:r w:rsidR="00913F7C" w:rsidRPr="00913F7C">
        <w:rPr>
          <w:bCs/>
          <w:lang w:val="en-US" w:eastAsia="ru-RU"/>
        </w:rPr>
        <w:t>(in Russian)</w:t>
      </w:r>
    </w:p>
    <w:p w14:paraId="2C9DA6F9" w14:textId="7BB771AA" w:rsidR="004F57DE" w:rsidRDefault="004F57DE" w:rsidP="004F57DE">
      <w:pPr>
        <w:pStyle w:val="affff6"/>
        <w:numPr>
          <w:ilvl w:val="0"/>
          <w:numId w:val="12"/>
        </w:numPr>
        <w:ind w:left="709" w:hanging="709"/>
        <w:contextualSpacing w:val="0"/>
        <w:rPr>
          <w:bCs/>
          <w:lang w:eastAsia="ru-RU"/>
        </w:rPr>
      </w:pPr>
      <w:r w:rsidRPr="004F57DE">
        <w:rPr>
          <w:bCs/>
          <w:lang w:eastAsia="ru-RU"/>
        </w:rPr>
        <w:t>Рукавишников</w:t>
      </w:r>
      <w:r w:rsidRPr="00D93527">
        <w:rPr>
          <w:bCs/>
          <w:lang w:eastAsia="ru-RU"/>
        </w:rPr>
        <w:t xml:space="preserve">, </w:t>
      </w:r>
      <w:r w:rsidRPr="004F57DE">
        <w:rPr>
          <w:bCs/>
          <w:lang w:eastAsia="ru-RU"/>
        </w:rPr>
        <w:t>С</w:t>
      </w:r>
      <w:r w:rsidRPr="00D93527">
        <w:rPr>
          <w:bCs/>
          <w:lang w:eastAsia="ru-RU"/>
        </w:rPr>
        <w:t xml:space="preserve">. </w:t>
      </w:r>
      <w:r w:rsidRPr="004F57DE">
        <w:rPr>
          <w:bCs/>
          <w:lang w:eastAsia="ru-RU"/>
        </w:rPr>
        <w:t>М</w:t>
      </w:r>
      <w:r w:rsidRPr="00D93527">
        <w:rPr>
          <w:bCs/>
          <w:lang w:eastAsia="ru-RU"/>
        </w:rPr>
        <w:t xml:space="preserve">. (2021). </w:t>
      </w:r>
      <w:r w:rsidRPr="004F57DE">
        <w:rPr>
          <w:bCs/>
          <w:lang w:eastAsia="ru-RU"/>
        </w:rPr>
        <w:t xml:space="preserve">Проблемы совершенствования системы подготовки научно-педагогических кадров в аспирантуре. </w:t>
      </w:r>
      <w:r w:rsidRPr="0077347B">
        <w:rPr>
          <w:bCs/>
          <w:i/>
          <w:iCs/>
          <w:lang w:eastAsia="ru-RU"/>
        </w:rPr>
        <w:t>Гуманитарные и юридические исследования</w:t>
      </w:r>
      <w:r w:rsidRPr="004F57DE">
        <w:rPr>
          <w:bCs/>
          <w:lang w:eastAsia="ru-RU"/>
        </w:rPr>
        <w:t>, (3), 120</w:t>
      </w:r>
      <w:r w:rsidR="00CF4C11">
        <w:rPr>
          <w:bCs/>
          <w:lang w:eastAsia="ru-RU"/>
        </w:rPr>
        <w:t>-</w:t>
      </w:r>
      <w:r w:rsidRPr="004F57DE">
        <w:rPr>
          <w:bCs/>
          <w:lang w:eastAsia="ru-RU"/>
        </w:rPr>
        <w:t xml:space="preserve">123.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UQFBQJ</w:t>
      </w:r>
      <w:proofErr w:type="spellEnd"/>
      <w:r w:rsidR="00834C4F">
        <w:rPr>
          <w:bCs/>
          <w:lang w:eastAsia="ru-RU"/>
        </w:rPr>
        <w:t xml:space="preserve">, </w:t>
      </w:r>
      <w:hyperlink r:id="rId47" w:history="1">
        <w:r w:rsidR="00834C4F" w:rsidRPr="006979A4">
          <w:rPr>
            <w:rStyle w:val="a4"/>
            <w:rFonts w:cstheme="minorBidi"/>
            <w:bCs/>
            <w:lang w:eastAsia="ru-RU"/>
          </w:rPr>
          <w:t>https://doi.org/10.37493/2409-1030.2021.3.16</w:t>
        </w:r>
      </w:hyperlink>
      <w:r>
        <w:rPr>
          <w:bCs/>
          <w:lang w:eastAsia="ru-RU"/>
        </w:rPr>
        <w:t xml:space="preserve"> </w:t>
      </w:r>
    </w:p>
    <w:p w14:paraId="51037491" w14:textId="6C3280B0" w:rsidR="004F57DE" w:rsidRPr="00913F7C" w:rsidRDefault="004F57DE" w:rsidP="004F57DE">
      <w:pPr>
        <w:pStyle w:val="affff6"/>
        <w:ind w:left="709" w:firstLine="0"/>
        <w:contextualSpacing w:val="0"/>
        <w:rPr>
          <w:bCs/>
          <w:lang w:val="en-US" w:eastAsia="ru-RU"/>
        </w:rPr>
      </w:pPr>
      <w:proofErr w:type="spellStart"/>
      <w:r w:rsidRPr="00A9721F">
        <w:rPr>
          <w:bCs/>
          <w:lang w:val="en-US" w:eastAsia="ru-RU"/>
        </w:rPr>
        <w:t>Rukavishnikov</w:t>
      </w:r>
      <w:proofErr w:type="spellEnd"/>
      <w:r w:rsidRPr="00A9721F">
        <w:rPr>
          <w:bCs/>
          <w:lang w:val="en-US" w:eastAsia="ru-RU"/>
        </w:rPr>
        <w:t xml:space="preserve">, S. M. (2021). </w:t>
      </w:r>
      <w:r w:rsidRPr="004F57DE">
        <w:rPr>
          <w:bCs/>
          <w:lang w:val="en-US" w:eastAsia="ru-RU"/>
        </w:rPr>
        <w:t xml:space="preserve">Problems of improving the system of training scientific and pedagogical personnel in postgraduate studies. </w:t>
      </w:r>
      <w:r w:rsidR="00A9721F" w:rsidRPr="00A9721F">
        <w:rPr>
          <w:bCs/>
          <w:i/>
          <w:iCs/>
          <w:lang w:val="en-US" w:eastAsia="ru-RU"/>
        </w:rPr>
        <w:t>Humanities and law research</w:t>
      </w:r>
      <w:r w:rsidRPr="004F57DE">
        <w:rPr>
          <w:bCs/>
          <w:lang w:val="en-US" w:eastAsia="ru-RU"/>
        </w:rPr>
        <w:t>, (3), 120</w:t>
      </w:r>
      <w:r w:rsidR="00CF4C11" w:rsidRPr="00913F7C">
        <w:rPr>
          <w:bCs/>
          <w:lang w:val="en-US" w:eastAsia="ru-RU"/>
        </w:rPr>
        <w:t>-</w:t>
      </w:r>
      <w:r w:rsidRPr="004F57DE">
        <w:rPr>
          <w:bCs/>
          <w:lang w:val="en-US" w:eastAsia="ru-RU"/>
        </w:rPr>
        <w:t xml:space="preserve">123.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UQFBQJ</w:t>
      </w:r>
      <w:proofErr w:type="spellEnd"/>
      <w:r w:rsidR="00834C4F" w:rsidRPr="00913F7C">
        <w:rPr>
          <w:bCs/>
          <w:lang w:val="en-US" w:eastAsia="ru-RU"/>
        </w:rPr>
        <w:t xml:space="preserve">, </w:t>
      </w:r>
      <w:hyperlink r:id="rId48" w:history="1">
        <w:r w:rsidR="00834C4F" w:rsidRPr="006979A4">
          <w:rPr>
            <w:rStyle w:val="a4"/>
            <w:rFonts w:cstheme="minorBidi"/>
            <w:bCs/>
            <w:lang w:val="en-US" w:eastAsia="ru-RU"/>
          </w:rPr>
          <w:t>https://doi.org/10.37493/2409-1030.2021.3.16</w:t>
        </w:r>
      </w:hyperlink>
      <w:r w:rsidR="00834C4F" w:rsidRPr="00913F7C">
        <w:rPr>
          <w:bCs/>
          <w:lang w:val="en-US" w:eastAsia="ru-RU"/>
        </w:rPr>
        <w:t xml:space="preserve"> </w:t>
      </w:r>
      <w:r w:rsidR="00913F7C" w:rsidRPr="00913F7C">
        <w:rPr>
          <w:bCs/>
          <w:lang w:val="en-US" w:eastAsia="ru-RU"/>
        </w:rPr>
        <w:t>(in Russian)</w:t>
      </w:r>
    </w:p>
    <w:p w14:paraId="03A5CA7D" w14:textId="60B56270"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 xml:space="preserve">Рязанцев, С. В., Ростовская, Т. К., Плетнева, Ю. Э., &amp; Очирова, Г. Н. (2020). Уехать или остаться? Миграционные установки участников программы «Глобальное образование». </w:t>
      </w:r>
      <w:r w:rsidRPr="00A9721F">
        <w:rPr>
          <w:bCs/>
          <w:i/>
          <w:iCs/>
          <w:lang w:eastAsia="ru-RU"/>
        </w:rPr>
        <w:t>Социологические исследования</w:t>
      </w:r>
      <w:r w:rsidRPr="004F57DE">
        <w:rPr>
          <w:bCs/>
          <w:lang w:eastAsia="ru-RU"/>
        </w:rPr>
        <w:t>, (12), 65</w:t>
      </w:r>
      <w:r w:rsidR="00CF4C11">
        <w:rPr>
          <w:bCs/>
          <w:lang w:eastAsia="ru-RU"/>
        </w:rPr>
        <w:t>-</w:t>
      </w:r>
      <w:r w:rsidRPr="004F57DE">
        <w:rPr>
          <w:bCs/>
          <w:lang w:eastAsia="ru-RU"/>
        </w:rPr>
        <w:t xml:space="preserve">74.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RATTYJ</w:t>
      </w:r>
      <w:proofErr w:type="spellEnd"/>
      <w:r w:rsidR="00834C4F">
        <w:rPr>
          <w:bCs/>
          <w:lang w:eastAsia="ru-RU"/>
        </w:rPr>
        <w:t xml:space="preserve">, </w:t>
      </w:r>
      <w:hyperlink r:id="rId49" w:history="1">
        <w:r w:rsidRPr="004F57DE">
          <w:rPr>
            <w:rStyle w:val="a4"/>
            <w:rFonts w:cstheme="minorBidi"/>
            <w:bCs/>
            <w:lang w:val="en-US" w:eastAsia="ru-RU"/>
          </w:rPr>
          <w:t>https://doi.org/10.31857/S013216250009483-4</w:t>
        </w:r>
      </w:hyperlink>
    </w:p>
    <w:p w14:paraId="0C9BB6CB" w14:textId="375FDC61"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Ryazantsev</w:t>
      </w:r>
      <w:proofErr w:type="spellEnd"/>
      <w:r w:rsidRPr="004F57DE">
        <w:rPr>
          <w:bCs/>
          <w:lang w:val="en-US" w:eastAsia="ru-RU"/>
        </w:rPr>
        <w:t xml:space="preserve">, S. V., </w:t>
      </w:r>
      <w:proofErr w:type="spellStart"/>
      <w:r w:rsidRPr="004F57DE">
        <w:rPr>
          <w:bCs/>
          <w:lang w:val="en-US" w:eastAsia="ru-RU"/>
        </w:rPr>
        <w:t>Rostovskaya</w:t>
      </w:r>
      <w:proofErr w:type="spellEnd"/>
      <w:r w:rsidRPr="004F57DE">
        <w:rPr>
          <w:bCs/>
          <w:lang w:val="en-US" w:eastAsia="ru-RU"/>
        </w:rPr>
        <w:t xml:space="preserve">, T. K., </w:t>
      </w:r>
      <w:proofErr w:type="spellStart"/>
      <w:r w:rsidRPr="004F57DE">
        <w:rPr>
          <w:bCs/>
          <w:lang w:val="en-US" w:eastAsia="ru-RU"/>
        </w:rPr>
        <w:t>Pletneva</w:t>
      </w:r>
      <w:proofErr w:type="spellEnd"/>
      <w:r w:rsidRPr="004F57DE">
        <w:rPr>
          <w:bCs/>
          <w:lang w:val="en-US" w:eastAsia="ru-RU"/>
        </w:rPr>
        <w:t xml:space="preserve">, Yu. E., &amp; </w:t>
      </w:r>
      <w:proofErr w:type="spellStart"/>
      <w:r w:rsidRPr="004F57DE">
        <w:rPr>
          <w:bCs/>
          <w:lang w:val="en-US" w:eastAsia="ru-RU"/>
        </w:rPr>
        <w:t>Ochirova</w:t>
      </w:r>
      <w:proofErr w:type="spellEnd"/>
      <w:r w:rsidRPr="004F57DE">
        <w:rPr>
          <w:bCs/>
          <w:lang w:val="en-US" w:eastAsia="ru-RU"/>
        </w:rPr>
        <w:t xml:space="preserve">, G. N. (2020). To leave or stay? Migration attitudes of participants in the “Global Education” program. </w:t>
      </w:r>
      <w:proofErr w:type="spellStart"/>
      <w:r w:rsidR="00A9721F" w:rsidRPr="0077347B">
        <w:rPr>
          <w:bCs/>
          <w:i/>
          <w:iCs/>
          <w:lang w:val="en-US" w:eastAsia="ru-RU"/>
        </w:rPr>
        <w:t>Sotsiologicheskie</w:t>
      </w:r>
      <w:proofErr w:type="spellEnd"/>
      <w:r w:rsidR="00A9721F" w:rsidRPr="0077347B">
        <w:rPr>
          <w:bCs/>
          <w:i/>
          <w:iCs/>
          <w:lang w:val="en-US" w:eastAsia="ru-RU"/>
        </w:rPr>
        <w:t xml:space="preserve"> </w:t>
      </w:r>
      <w:proofErr w:type="spellStart"/>
      <w:r w:rsidR="00A9721F" w:rsidRPr="0077347B">
        <w:rPr>
          <w:bCs/>
          <w:i/>
          <w:iCs/>
          <w:lang w:val="en-US" w:eastAsia="ru-RU"/>
        </w:rPr>
        <w:t>Issledovaniia</w:t>
      </w:r>
      <w:proofErr w:type="spellEnd"/>
      <w:r w:rsidRPr="004F57DE">
        <w:rPr>
          <w:bCs/>
          <w:lang w:val="en-US" w:eastAsia="ru-RU"/>
        </w:rPr>
        <w:t>, (12), 65</w:t>
      </w:r>
      <w:r w:rsidR="00CF4C11" w:rsidRPr="00913F7C">
        <w:rPr>
          <w:bCs/>
          <w:lang w:val="en-US" w:eastAsia="ru-RU"/>
        </w:rPr>
        <w:t>-</w:t>
      </w:r>
      <w:r w:rsidRPr="004F57DE">
        <w:rPr>
          <w:bCs/>
          <w:lang w:val="en-US" w:eastAsia="ru-RU"/>
        </w:rPr>
        <w:t xml:space="preserve">74.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RATTYJ</w:t>
      </w:r>
      <w:proofErr w:type="spellEnd"/>
      <w:r w:rsidR="00834C4F" w:rsidRPr="00913F7C">
        <w:rPr>
          <w:bCs/>
          <w:lang w:val="en-US" w:eastAsia="ru-RU"/>
        </w:rPr>
        <w:t xml:space="preserve">, </w:t>
      </w:r>
      <w:hyperlink r:id="rId50" w:history="1">
        <w:r w:rsidR="00913F7C" w:rsidRPr="006979A4">
          <w:rPr>
            <w:rStyle w:val="a4"/>
            <w:rFonts w:cstheme="minorBidi"/>
            <w:bCs/>
            <w:lang w:val="en-US" w:eastAsia="ru-RU"/>
          </w:rPr>
          <w:t>https://doi.org/10.31857/S013216250009483-4</w:t>
        </w:r>
      </w:hyperlink>
      <w:r w:rsidR="00913F7C">
        <w:rPr>
          <w:bCs/>
          <w:lang w:val="en-US" w:eastAsia="ru-RU"/>
        </w:rPr>
        <w:t xml:space="preserve"> </w:t>
      </w:r>
      <w:r w:rsidR="00913F7C" w:rsidRPr="00913F7C">
        <w:rPr>
          <w:bCs/>
          <w:lang w:val="en-US" w:eastAsia="ru-RU"/>
        </w:rPr>
        <w:t>(in Russian)</w:t>
      </w:r>
    </w:p>
    <w:p w14:paraId="28BC3E43" w14:textId="798CD728" w:rsidR="004F57DE" w:rsidRPr="004F57DE" w:rsidRDefault="004F57DE" w:rsidP="004F57DE">
      <w:pPr>
        <w:pStyle w:val="affff6"/>
        <w:numPr>
          <w:ilvl w:val="0"/>
          <w:numId w:val="12"/>
        </w:numPr>
        <w:ind w:left="709" w:hanging="709"/>
        <w:contextualSpacing w:val="0"/>
        <w:rPr>
          <w:bCs/>
          <w:lang w:eastAsia="ru-RU"/>
        </w:rPr>
      </w:pPr>
      <w:r w:rsidRPr="004F57DE">
        <w:rPr>
          <w:bCs/>
          <w:lang w:eastAsia="ru-RU"/>
        </w:rPr>
        <w:t xml:space="preserve">Сероштан, М. В., Артамонова, К. А., Акимова, Г. З., и др. (2022). Российская аспирантура: проблемы и ключевые факторы развития в контексте глобальных трендов. </w:t>
      </w:r>
      <w:r w:rsidRPr="00A9721F">
        <w:rPr>
          <w:bCs/>
          <w:i/>
          <w:iCs/>
          <w:lang w:eastAsia="ru-RU"/>
        </w:rPr>
        <w:t>Высшее образование в России</w:t>
      </w:r>
      <w:r w:rsidRPr="004F57DE">
        <w:rPr>
          <w:bCs/>
          <w:lang w:eastAsia="ru-RU"/>
        </w:rPr>
        <w:t>, 31(5), 46</w:t>
      </w:r>
      <w:r w:rsidR="00CF4C11">
        <w:rPr>
          <w:bCs/>
          <w:lang w:eastAsia="ru-RU"/>
        </w:rPr>
        <w:t>-</w:t>
      </w:r>
      <w:r w:rsidRPr="004F57DE">
        <w:rPr>
          <w:bCs/>
          <w:lang w:eastAsia="ru-RU"/>
        </w:rPr>
        <w:t xml:space="preserve">66.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SUCUUG</w:t>
      </w:r>
      <w:proofErr w:type="spellEnd"/>
      <w:r w:rsidR="00834C4F">
        <w:rPr>
          <w:bCs/>
          <w:lang w:eastAsia="ru-RU"/>
        </w:rPr>
        <w:t xml:space="preserve">, </w:t>
      </w:r>
      <w:hyperlink r:id="rId51" w:history="1">
        <w:r w:rsidR="00834C4F" w:rsidRPr="006979A4">
          <w:rPr>
            <w:rStyle w:val="a4"/>
            <w:rFonts w:cstheme="minorBidi"/>
            <w:bCs/>
            <w:lang w:val="en-US" w:eastAsia="ru-RU"/>
          </w:rPr>
          <w:t>https://doi.org/10.31992/0869-3617-2022-31-5-46-66</w:t>
        </w:r>
      </w:hyperlink>
      <w:r w:rsidRPr="004F57DE">
        <w:rPr>
          <w:bCs/>
          <w:lang w:val="en-US" w:eastAsia="ru-RU"/>
        </w:rPr>
        <w:t xml:space="preserve"> </w:t>
      </w:r>
    </w:p>
    <w:p w14:paraId="1E445518" w14:textId="59F05E78" w:rsidR="00DF1491" w:rsidRPr="00D93527" w:rsidRDefault="004F57DE" w:rsidP="00DF1491">
      <w:pPr>
        <w:pStyle w:val="affff6"/>
        <w:ind w:left="709" w:firstLine="0"/>
        <w:contextualSpacing w:val="0"/>
        <w:rPr>
          <w:bCs/>
          <w:lang w:val="en-US" w:eastAsia="ru-RU"/>
        </w:rPr>
      </w:pPr>
      <w:proofErr w:type="spellStart"/>
      <w:r w:rsidRPr="004F57DE">
        <w:rPr>
          <w:bCs/>
          <w:lang w:val="en-US" w:eastAsia="ru-RU"/>
        </w:rPr>
        <w:t>Seroshtan</w:t>
      </w:r>
      <w:proofErr w:type="spellEnd"/>
      <w:r w:rsidRPr="004F57DE">
        <w:rPr>
          <w:bCs/>
          <w:lang w:val="en-US" w:eastAsia="ru-RU"/>
        </w:rPr>
        <w:t xml:space="preserve">, M. V., </w:t>
      </w:r>
      <w:proofErr w:type="spellStart"/>
      <w:r w:rsidRPr="004F57DE">
        <w:rPr>
          <w:bCs/>
          <w:lang w:val="en-US" w:eastAsia="ru-RU"/>
        </w:rPr>
        <w:t>Artamonova</w:t>
      </w:r>
      <w:proofErr w:type="spellEnd"/>
      <w:r w:rsidRPr="004F57DE">
        <w:rPr>
          <w:bCs/>
          <w:lang w:val="en-US" w:eastAsia="ru-RU"/>
        </w:rPr>
        <w:t xml:space="preserve">, K. A., </w:t>
      </w:r>
      <w:proofErr w:type="spellStart"/>
      <w:r w:rsidRPr="004F57DE">
        <w:rPr>
          <w:bCs/>
          <w:lang w:val="en-US" w:eastAsia="ru-RU"/>
        </w:rPr>
        <w:t>Akimova</w:t>
      </w:r>
      <w:proofErr w:type="spellEnd"/>
      <w:r w:rsidRPr="004F57DE">
        <w:rPr>
          <w:bCs/>
          <w:lang w:val="en-US" w:eastAsia="ru-RU"/>
        </w:rPr>
        <w:t xml:space="preserve">, G. Z., et al. (2022). Russian postgraduate education: Problems and key development factors in the context of global trends. </w:t>
      </w:r>
      <w:proofErr w:type="spellStart"/>
      <w:r w:rsidR="00A9721F" w:rsidRPr="00432CB5">
        <w:rPr>
          <w:bCs/>
          <w:i/>
          <w:iCs/>
          <w:lang w:val="en-US" w:eastAsia="ru-RU"/>
        </w:rPr>
        <w:t>Vysshee</w:t>
      </w:r>
      <w:proofErr w:type="spellEnd"/>
      <w:r w:rsidR="00A9721F" w:rsidRPr="00432CB5">
        <w:rPr>
          <w:bCs/>
          <w:i/>
          <w:iCs/>
          <w:lang w:val="en-US" w:eastAsia="ru-RU"/>
        </w:rPr>
        <w:t xml:space="preserve"> </w:t>
      </w:r>
      <w:proofErr w:type="spellStart"/>
      <w:r w:rsidR="00A9721F" w:rsidRPr="00432CB5">
        <w:rPr>
          <w:bCs/>
          <w:i/>
          <w:iCs/>
          <w:lang w:val="en-US" w:eastAsia="ru-RU"/>
        </w:rPr>
        <w:t>Obrazovanie</w:t>
      </w:r>
      <w:proofErr w:type="spellEnd"/>
      <w:r w:rsidR="00A9721F" w:rsidRPr="00432CB5">
        <w:rPr>
          <w:bCs/>
          <w:i/>
          <w:iCs/>
          <w:lang w:val="en-US" w:eastAsia="ru-RU"/>
        </w:rPr>
        <w:t xml:space="preserve"> v </w:t>
      </w:r>
      <w:proofErr w:type="spellStart"/>
      <w:r w:rsidR="00A9721F" w:rsidRPr="00432CB5">
        <w:rPr>
          <w:bCs/>
          <w:i/>
          <w:iCs/>
          <w:lang w:val="en-US" w:eastAsia="ru-RU"/>
        </w:rPr>
        <w:t>Rossii</w:t>
      </w:r>
      <w:proofErr w:type="spellEnd"/>
      <w:r w:rsidR="00A9721F" w:rsidRPr="00432CB5">
        <w:rPr>
          <w:bCs/>
          <w:i/>
          <w:iCs/>
          <w:lang w:val="en-US" w:eastAsia="ru-RU"/>
        </w:rPr>
        <w:t xml:space="preserve"> = Higher Education in Russia</w:t>
      </w:r>
      <w:r w:rsidRPr="004F57DE">
        <w:rPr>
          <w:bCs/>
          <w:lang w:val="en-US" w:eastAsia="ru-RU"/>
        </w:rPr>
        <w:t>, 31(5), 46</w:t>
      </w:r>
      <w:r w:rsidR="00CF4C11" w:rsidRPr="00CF4C11">
        <w:rPr>
          <w:bCs/>
          <w:lang w:val="en-US" w:eastAsia="ru-RU"/>
        </w:rPr>
        <w:t>-</w:t>
      </w:r>
      <w:r w:rsidRPr="004F57DE">
        <w:rPr>
          <w:bCs/>
          <w:lang w:val="en-US" w:eastAsia="ru-RU"/>
        </w:rPr>
        <w:t xml:space="preserve">66.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SUCUUG</w:t>
      </w:r>
      <w:proofErr w:type="spellEnd"/>
      <w:r w:rsidR="00834C4F" w:rsidRPr="00CF4C11">
        <w:rPr>
          <w:bCs/>
          <w:lang w:val="en-US" w:eastAsia="ru-RU"/>
        </w:rPr>
        <w:t xml:space="preserve">, </w:t>
      </w:r>
      <w:hyperlink r:id="rId52" w:history="1">
        <w:r w:rsidR="00DF1491" w:rsidRPr="006979A4">
          <w:rPr>
            <w:rStyle w:val="a4"/>
            <w:rFonts w:cstheme="minorBidi"/>
            <w:bCs/>
            <w:lang w:val="en-US" w:eastAsia="ru-RU"/>
          </w:rPr>
          <w:t>https://doi.org/10.31992/0869-3617-2022-31-5-46-66</w:t>
        </w:r>
      </w:hyperlink>
      <w:r w:rsidR="00DF1491" w:rsidRPr="00D93527">
        <w:rPr>
          <w:bCs/>
          <w:lang w:val="en-US" w:eastAsia="ru-RU"/>
        </w:rPr>
        <w:t xml:space="preserve"> </w:t>
      </w:r>
      <w:r w:rsidR="00913F7C" w:rsidRPr="00913F7C">
        <w:rPr>
          <w:bCs/>
          <w:lang w:val="en-US" w:eastAsia="ru-RU"/>
        </w:rPr>
        <w:t>(in Russian)</w:t>
      </w:r>
    </w:p>
    <w:p w14:paraId="7ACD10B0" w14:textId="2180BBAB" w:rsidR="00914C7E" w:rsidRPr="00D93527" w:rsidRDefault="00DF1491" w:rsidP="004F57DE">
      <w:pPr>
        <w:pStyle w:val="affff6"/>
        <w:numPr>
          <w:ilvl w:val="0"/>
          <w:numId w:val="12"/>
        </w:numPr>
        <w:ind w:left="709" w:hanging="709"/>
        <w:contextualSpacing w:val="0"/>
        <w:rPr>
          <w:bCs/>
          <w:lang w:eastAsia="ru-RU"/>
        </w:rPr>
      </w:pPr>
      <w:r w:rsidRPr="00DF1491">
        <w:rPr>
          <w:bCs/>
          <w:lang w:eastAsia="ru-RU"/>
        </w:rPr>
        <w:t>Сухарев, О. С.</w:t>
      </w:r>
      <w:r w:rsidR="00914C7E">
        <w:rPr>
          <w:bCs/>
          <w:lang w:eastAsia="ru-RU"/>
        </w:rPr>
        <w:t xml:space="preserve"> (2024).</w:t>
      </w:r>
      <w:r w:rsidRPr="00DF1491">
        <w:rPr>
          <w:bCs/>
          <w:lang w:eastAsia="ru-RU"/>
        </w:rPr>
        <w:t xml:space="preserve"> Развитие высшего образования в России: парадигма фундаментальности</w:t>
      </w:r>
      <w:r w:rsidR="00914C7E">
        <w:rPr>
          <w:bCs/>
          <w:lang w:eastAsia="ru-RU"/>
        </w:rPr>
        <w:t xml:space="preserve">. </w:t>
      </w:r>
      <w:r w:rsidRPr="00914C7E">
        <w:rPr>
          <w:bCs/>
          <w:i/>
          <w:iCs/>
          <w:lang w:eastAsia="ru-RU"/>
        </w:rPr>
        <w:t>Экономика. Налоги. Право</w:t>
      </w:r>
      <w:r w:rsidR="00914C7E">
        <w:rPr>
          <w:bCs/>
          <w:lang w:eastAsia="ru-RU"/>
        </w:rPr>
        <w:t xml:space="preserve">, </w:t>
      </w:r>
      <w:r w:rsidRPr="00914C7E">
        <w:rPr>
          <w:bCs/>
          <w:lang w:eastAsia="ru-RU"/>
        </w:rPr>
        <w:t>Т. 17, № 4</w:t>
      </w:r>
      <w:r w:rsidR="00914C7E">
        <w:rPr>
          <w:bCs/>
          <w:lang w:eastAsia="ru-RU"/>
        </w:rPr>
        <w:t xml:space="preserve">, </w:t>
      </w:r>
      <w:r w:rsidRPr="00914C7E">
        <w:rPr>
          <w:bCs/>
          <w:lang w:eastAsia="ru-RU"/>
        </w:rPr>
        <w:t xml:space="preserve">6-16. </w:t>
      </w:r>
      <w:proofErr w:type="spellStart"/>
      <w:r w:rsidR="00914C7E" w:rsidRPr="00914C7E">
        <w:rPr>
          <w:bCs/>
          <w:lang w:eastAsia="ru-RU"/>
        </w:rPr>
        <w:t>EDN</w:t>
      </w:r>
      <w:proofErr w:type="spellEnd"/>
      <w:r w:rsidR="00914C7E">
        <w:rPr>
          <w:bCs/>
          <w:lang w:eastAsia="ru-RU"/>
        </w:rPr>
        <w:t>:</w:t>
      </w:r>
      <w:r w:rsidR="00914C7E" w:rsidRPr="00914C7E">
        <w:rPr>
          <w:bCs/>
          <w:lang w:eastAsia="ru-RU"/>
        </w:rPr>
        <w:t xml:space="preserve"> </w:t>
      </w:r>
      <w:proofErr w:type="spellStart"/>
      <w:r w:rsidR="00914C7E" w:rsidRPr="00914C7E">
        <w:rPr>
          <w:bCs/>
          <w:lang w:eastAsia="ru-RU"/>
        </w:rPr>
        <w:t>UQVLJW</w:t>
      </w:r>
      <w:proofErr w:type="spellEnd"/>
      <w:r w:rsidR="00914C7E">
        <w:rPr>
          <w:bCs/>
          <w:lang w:eastAsia="ru-RU"/>
        </w:rPr>
        <w:t>,</w:t>
      </w:r>
      <w:r w:rsidR="00914C7E" w:rsidRPr="00914C7E">
        <w:rPr>
          <w:bCs/>
          <w:lang w:eastAsia="ru-RU"/>
        </w:rPr>
        <w:t xml:space="preserve"> </w:t>
      </w:r>
      <w:hyperlink r:id="rId53" w:history="1">
        <w:r w:rsidR="00914C7E" w:rsidRPr="006979A4">
          <w:rPr>
            <w:rStyle w:val="a4"/>
            <w:rFonts w:cstheme="minorBidi"/>
            <w:bCs/>
            <w:lang w:val="en-US" w:eastAsia="ru-RU"/>
          </w:rPr>
          <w:t>https</w:t>
        </w:r>
        <w:r w:rsidR="00914C7E" w:rsidRPr="00D93527">
          <w:rPr>
            <w:rStyle w:val="a4"/>
            <w:rFonts w:cstheme="minorBidi"/>
            <w:bCs/>
            <w:lang w:eastAsia="ru-RU"/>
          </w:rPr>
          <w:t>://</w:t>
        </w:r>
        <w:proofErr w:type="spellStart"/>
        <w:r w:rsidR="00914C7E" w:rsidRPr="006979A4">
          <w:rPr>
            <w:rStyle w:val="a4"/>
            <w:rFonts w:cstheme="minorBidi"/>
            <w:bCs/>
            <w:lang w:val="en-US" w:eastAsia="ru-RU"/>
          </w:rPr>
          <w:t>doi</w:t>
        </w:r>
        <w:proofErr w:type="spellEnd"/>
        <w:r w:rsidR="00914C7E" w:rsidRPr="00D93527">
          <w:rPr>
            <w:rStyle w:val="a4"/>
            <w:rFonts w:cstheme="minorBidi"/>
            <w:bCs/>
            <w:lang w:eastAsia="ru-RU"/>
          </w:rPr>
          <w:t>.</w:t>
        </w:r>
        <w:r w:rsidR="00914C7E" w:rsidRPr="006979A4">
          <w:rPr>
            <w:rStyle w:val="a4"/>
            <w:rFonts w:cstheme="minorBidi"/>
            <w:bCs/>
            <w:lang w:val="en-US" w:eastAsia="ru-RU"/>
          </w:rPr>
          <w:t>org</w:t>
        </w:r>
        <w:r w:rsidR="00914C7E" w:rsidRPr="00D93527">
          <w:rPr>
            <w:rStyle w:val="a4"/>
            <w:rFonts w:cstheme="minorBidi"/>
            <w:bCs/>
            <w:lang w:eastAsia="ru-RU"/>
          </w:rPr>
          <w:t>/</w:t>
        </w:r>
        <w:r w:rsidR="00914C7E" w:rsidRPr="006979A4">
          <w:rPr>
            <w:rStyle w:val="a4"/>
            <w:rFonts w:cstheme="minorBidi"/>
            <w:bCs/>
            <w:lang w:eastAsia="ru-RU"/>
          </w:rPr>
          <w:t>10.26794/1999-849</w:t>
        </w:r>
        <w:r w:rsidR="00914C7E" w:rsidRPr="006979A4">
          <w:rPr>
            <w:rStyle w:val="a4"/>
            <w:rFonts w:cstheme="minorBidi"/>
            <w:bCs/>
            <w:lang w:val="en-US" w:eastAsia="ru-RU"/>
          </w:rPr>
          <w:t>X</w:t>
        </w:r>
        <w:r w:rsidR="00914C7E" w:rsidRPr="006979A4">
          <w:rPr>
            <w:rStyle w:val="a4"/>
            <w:rFonts w:cstheme="minorBidi"/>
            <w:bCs/>
            <w:lang w:eastAsia="ru-RU"/>
          </w:rPr>
          <w:t>-2024-17-4-6-16</w:t>
        </w:r>
      </w:hyperlink>
      <w:r w:rsidR="00914C7E">
        <w:rPr>
          <w:bCs/>
          <w:lang w:eastAsia="ru-RU"/>
        </w:rPr>
        <w:t xml:space="preserve"> </w:t>
      </w:r>
    </w:p>
    <w:p w14:paraId="7D7AB887" w14:textId="007CDFED" w:rsidR="00DF1491" w:rsidRPr="00913F7C" w:rsidRDefault="00914C7E" w:rsidP="00914C7E">
      <w:pPr>
        <w:pStyle w:val="affff6"/>
        <w:ind w:left="709" w:firstLine="0"/>
        <w:contextualSpacing w:val="0"/>
        <w:rPr>
          <w:bCs/>
          <w:lang w:val="en-US" w:eastAsia="ru-RU"/>
        </w:rPr>
      </w:pPr>
      <w:proofErr w:type="spellStart"/>
      <w:r w:rsidRPr="00914C7E">
        <w:rPr>
          <w:bCs/>
          <w:lang w:val="en-US" w:eastAsia="ru-RU"/>
        </w:rPr>
        <w:lastRenderedPageBreak/>
        <w:t>Sukharev</w:t>
      </w:r>
      <w:proofErr w:type="spellEnd"/>
      <w:r w:rsidRPr="00914C7E">
        <w:rPr>
          <w:bCs/>
          <w:lang w:val="en-US" w:eastAsia="ru-RU"/>
        </w:rPr>
        <w:t xml:space="preserve">, O. S. (2024). Development of higher education in Russia: The fundamental paradigm. </w:t>
      </w:r>
      <w:proofErr w:type="spellStart"/>
      <w:r w:rsidRPr="00914C7E">
        <w:rPr>
          <w:bCs/>
          <w:lang w:val="en-US" w:eastAsia="ru-RU"/>
        </w:rPr>
        <w:t>Ekonomika</w:t>
      </w:r>
      <w:proofErr w:type="spellEnd"/>
      <w:r w:rsidRPr="00914C7E">
        <w:rPr>
          <w:bCs/>
          <w:lang w:val="en-US" w:eastAsia="ru-RU"/>
        </w:rPr>
        <w:t xml:space="preserve">. </w:t>
      </w:r>
      <w:proofErr w:type="spellStart"/>
      <w:r w:rsidRPr="00914C7E">
        <w:rPr>
          <w:bCs/>
          <w:i/>
          <w:iCs/>
          <w:lang w:val="en-US" w:eastAsia="ru-RU"/>
        </w:rPr>
        <w:t>Nalogi</w:t>
      </w:r>
      <w:proofErr w:type="spellEnd"/>
      <w:r w:rsidRPr="00914C7E">
        <w:rPr>
          <w:bCs/>
          <w:i/>
          <w:iCs/>
          <w:lang w:val="en-US" w:eastAsia="ru-RU"/>
        </w:rPr>
        <w:t xml:space="preserve">. </w:t>
      </w:r>
      <w:proofErr w:type="spellStart"/>
      <w:r w:rsidRPr="00914C7E">
        <w:rPr>
          <w:bCs/>
          <w:i/>
          <w:iCs/>
          <w:lang w:val="en-US" w:eastAsia="ru-RU"/>
        </w:rPr>
        <w:t>Pravo</w:t>
      </w:r>
      <w:proofErr w:type="spellEnd"/>
      <w:r w:rsidRPr="00914C7E">
        <w:rPr>
          <w:bCs/>
          <w:i/>
          <w:iCs/>
          <w:lang w:val="en-US" w:eastAsia="ru-RU"/>
        </w:rPr>
        <w:t xml:space="preserve"> = Economics, taxes &amp; law</w:t>
      </w:r>
      <w:r w:rsidRPr="00914C7E">
        <w:rPr>
          <w:bCs/>
          <w:lang w:val="en-US" w:eastAsia="ru-RU"/>
        </w:rPr>
        <w:t xml:space="preserve">. 17(4), 6-16. </w:t>
      </w:r>
      <w:proofErr w:type="spellStart"/>
      <w:r w:rsidRPr="00914C7E">
        <w:rPr>
          <w:bCs/>
          <w:lang w:val="en-US" w:eastAsia="ru-RU"/>
        </w:rPr>
        <w:t>EDN</w:t>
      </w:r>
      <w:proofErr w:type="spellEnd"/>
      <w:r w:rsidRPr="00914C7E">
        <w:rPr>
          <w:bCs/>
          <w:lang w:val="en-US" w:eastAsia="ru-RU"/>
        </w:rPr>
        <w:t xml:space="preserve">: </w:t>
      </w:r>
      <w:proofErr w:type="spellStart"/>
      <w:r w:rsidRPr="00914C7E">
        <w:rPr>
          <w:bCs/>
          <w:lang w:val="en-US" w:eastAsia="ru-RU"/>
        </w:rPr>
        <w:t>UQVLJW</w:t>
      </w:r>
      <w:proofErr w:type="spellEnd"/>
      <w:r w:rsidRPr="00914C7E">
        <w:rPr>
          <w:bCs/>
          <w:lang w:val="en-US" w:eastAsia="ru-RU"/>
        </w:rPr>
        <w:t>, https://doi.org/10.26794/1999-849X‑2024-17-4-6-16</w:t>
      </w:r>
      <w:r w:rsidR="00913F7C">
        <w:rPr>
          <w:bCs/>
          <w:lang w:val="en-US" w:eastAsia="ru-RU"/>
        </w:rPr>
        <w:t xml:space="preserve"> </w:t>
      </w:r>
      <w:r w:rsidR="00913F7C" w:rsidRPr="00913F7C">
        <w:rPr>
          <w:bCs/>
          <w:lang w:val="en-US" w:eastAsia="ru-RU"/>
        </w:rPr>
        <w:t>(in Russian)</w:t>
      </w:r>
    </w:p>
    <w:p w14:paraId="2CD3DED5" w14:textId="464E24AF" w:rsidR="004F57DE" w:rsidRPr="004F57DE" w:rsidRDefault="004F57DE" w:rsidP="004F57DE">
      <w:pPr>
        <w:pStyle w:val="affff6"/>
        <w:numPr>
          <w:ilvl w:val="0"/>
          <w:numId w:val="12"/>
        </w:numPr>
        <w:ind w:left="709" w:hanging="709"/>
        <w:contextualSpacing w:val="0"/>
        <w:rPr>
          <w:bCs/>
          <w:lang w:eastAsia="ru-RU"/>
        </w:rPr>
      </w:pPr>
      <w:proofErr w:type="spellStart"/>
      <w:r w:rsidRPr="004F57DE">
        <w:rPr>
          <w:bCs/>
          <w:lang w:eastAsia="ru-RU"/>
        </w:rPr>
        <w:t>Тургель</w:t>
      </w:r>
      <w:proofErr w:type="spellEnd"/>
      <w:r w:rsidRPr="004F57DE">
        <w:rPr>
          <w:bCs/>
          <w:lang w:eastAsia="ru-RU"/>
        </w:rPr>
        <w:t xml:space="preserve">, И. Д., &amp; Чернова, О. А. (2025). Национальные списки научных журналов: между глобальными стандартами и задачами суверенного развития. </w:t>
      </w:r>
      <w:r w:rsidRPr="00A9721F">
        <w:rPr>
          <w:bCs/>
          <w:i/>
          <w:iCs/>
          <w:lang w:eastAsia="ru-RU"/>
        </w:rPr>
        <w:t>Научный редактор и издатель</w:t>
      </w:r>
      <w:r w:rsidRPr="004F57DE">
        <w:rPr>
          <w:bCs/>
          <w:lang w:eastAsia="ru-RU"/>
        </w:rPr>
        <w:t>, 10(2), 182</w:t>
      </w:r>
      <w:r w:rsidR="001A7B18">
        <w:rPr>
          <w:bCs/>
          <w:lang w:eastAsia="ru-RU"/>
        </w:rPr>
        <w:t>-</w:t>
      </w:r>
      <w:r w:rsidRPr="004F57DE">
        <w:rPr>
          <w:bCs/>
          <w:lang w:eastAsia="ru-RU"/>
        </w:rPr>
        <w:t xml:space="preserve">198.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TTDZQQ</w:t>
      </w:r>
      <w:proofErr w:type="spellEnd"/>
      <w:r w:rsidR="00834C4F">
        <w:rPr>
          <w:bCs/>
          <w:lang w:eastAsia="ru-RU"/>
        </w:rPr>
        <w:t xml:space="preserve">, </w:t>
      </w:r>
      <w:hyperlink r:id="rId54" w:history="1">
        <w:r w:rsidR="00834C4F" w:rsidRPr="006979A4">
          <w:rPr>
            <w:rStyle w:val="a4"/>
            <w:rFonts w:cstheme="minorBidi"/>
            <w:bCs/>
            <w:lang w:val="en-US" w:eastAsia="ru-RU"/>
          </w:rPr>
          <w:t>https</w:t>
        </w:r>
        <w:r w:rsidR="00834C4F" w:rsidRPr="001A7B18">
          <w:rPr>
            <w:rStyle w:val="a4"/>
            <w:rFonts w:cstheme="minorBidi"/>
            <w:bCs/>
            <w:lang w:eastAsia="ru-RU"/>
          </w:rPr>
          <w:t>://</w:t>
        </w:r>
        <w:proofErr w:type="spellStart"/>
        <w:r w:rsidR="00834C4F" w:rsidRPr="006979A4">
          <w:rPr>
            <w:rStyle w:val="a4"/>
            <w:rFonts w:cstheme="minorBidi"/>
            <w:bCs/>
            <w:lang w:val="en-US" w:eastAsia="ru-RU"/>
          </w:rPr>
          <w:t>doi</w:t>
        </w:r>
        <w:proofErr w:type="spellEnd"/>
        <w:r w:rsidR="00834C4F" w:rsidRPr="001A7B18">
          <w:rPr>
            <w:rStyle w:val="a4"/>
            <w:rFonts w:cstheme="minorBidi"/>
            <w:bCs/>
            <w:lang w:eastAsia="ru-RU"/>
          </w:rPr>
          <w:t>.</w:t>
        </w:r>
        <w:r w:rsidR="00834C4F" w:rsidRPr="006979A4">
          <w:rPr>
            <w:rStyle w:val="a4"/>
            <w:rFonts w:cstheme="minorBidi"/>
            <w:bCs/>
            <w:lang w:val="en-US" w:eastAsia="ru-RU"/>
          </w:rPr>
          <w:t>org</w:t>
        </w:r>
        <w:r w:rsidR="00834C4F" w:rsidRPr="001A7B18">
          <w:rPr>
            <w:rStyle w:val="a4"/>
            <w:rFonts w:cstheme="minorBidi"/>
            <w:bCs/>
            <w:lang w:eastAsia="ru-RU"/>
          </w:rPr>
          <w:t>/10.24069/</w:t>
        </w:r>
        <w:r w:rsidR="00834C4F" w:rsidRPr="006979A4">
          <w:rPr>
            <w:rStyle w:val="a4"/>
            <w:rFonts w:cstheme="minorBidi"/>
            <w:bCs/>
            <w:lang w:val="en-US" w:eastAsia="ru-RU"/>
          </w:rPr>
          <w:t>SEP</w:t>
        </w:r>
        <w:r w:rsidR="00834C4F" w:rsidRPr="001A7B18">
          <w:rPr>
            <w:rStyle w:val="a4"/>
            <w:rFonts w:cstheme="minorBidi"/>
            <w:bCs/>
            <w:lang w:eastAsia="ru-RU"/>
          </w:rPr>
          <w:t>-251044</w:t>
        </w:r>
      </w:hyperlink>
      <w:r w:rsidRPr="001A7B18">
        <w:rPr>
          <w:bCs/>
          <w:lang w:eastAsia="ru-RU"/>
        </w:rPr>
        <w:t xml:space="preserve"> </w:t>
      </w:r>
    </w:p>
    <w:p w14:paraId="364FC184" w14:textId="51A73301" w:rsidR="004F57DE" w:rsidRPr="00834C4F" w:rsidRDefault="004F57DE" w:rsidP="004F57DE">
      <w:pPr>
        <w:pStyle w:val="affff6"/>
        <w:ind w:left="709" w:firstLine="0"/>
        <w:contextualSpacing w:val="0"/>
        <w:rPr>
          <w:bCs/>
          <w:lang w:val="en-US" w:eastAsia="ru-RU"/>
        </w:rPr>
      </w:pPr>
      <w:proofErr w:type="spellStart"/>
      <w:r w:rsidRPr="004F57DE">
        <w:rPr>
          <w:bCs/>
          <w:lang w:val="en-US" w:eastAsia="ru-RU"/>
        </w:rPr>
        <w:t>Turgel</w:t>
      </w:r>
      <w:proofErr w:type="spellEnd"/>
      <w:r w:rsidRPr="004F57DE">
        <w:rPr>
          <w:bCs/>
          <w:lang w:val="en-US" w:eastAsia="ru-RU"/>
        </w:rPr>
        <w:t xml:space="preserve">', I. D., &amp; </w:t>
      </w:r>
      <w:proofErr w:type="spellStart"/>
      <w:r w:rsidRPr="004F57DE">
        <w:rPr>
          <w:bCs/>
          <w:lang w:val="en-US" w:eastAsia="ru-RU"/>
        </w:rPr>
        <w:t>Chernova</w:t>
      </w:r>
      <w:proofErr w:type="spellEnd"/>
      <w:r w:rsidRPr="004F57DE">
        <w:rPr>
          <w:bCs/>
          <w:lang w:val="en-US" w:eastAsia="ru-RU"/>
        </w:rPr>
        <w:t xml:space="preserve">, O. A. (2025). National lists of scientific journals: Between global standards and the objectives of sovereign development. </w:t>
      </w:r>
      <w:r w:rsidR="00A9721F" w:rsidRPr="0077347B">
        <w:rPr>
          <w:bCs/>
          <w:i/>
          <w:iCs/>
          <w:lang w:val="en-US" w:eastAsia="ru-RU"/>
        </w:rPr>
        <w:t>Science Editor and Publisher</w:t>
      </w:r>
      <w:r w:rsidRPr="004F57DE">
        <w:rPr>
          <w:bCs/>
          <w:lang w:val="en-US" w:eastAsia="ru-RU"/>
        </w:rPr>
        <w:t>, 10(2), 182</w:t>
      </w:r>
      <w:r w:rsidR="001A7B18" w:rsidRPr="00740BA5">
        <w:rPr>
          <w:bCs/>
          <w:lang w:val="en-US" w:eastAsia="ru-RU"/>
        </w:rPr>
        <w:t>-</w:t>
      </w:r>
      <w:r w:rsidRPr="004F57DE">
        <w:rPr>
          <w:bCs/>
          <w:lang w:val="en-US" w:eastAsia="ru-RU"/>
        </w:rPr>
        <w:t>198.</w:t>
      </w:r>
      <w:r w:rsidR="00834C4F" w:rsidRPr="00834C4F">
        <w:rPr>
          <w:lang w:val="en-US"/>
        </w:rPr>
        <w:t xml:space="preserve">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TTDZQQ</w:t>
      </w:r>
      <w:proofErr w:type="spellEnd"/>
      <w:r w:rsidR="00834C4F" w:rsidRPr="00834C4F">
        <w:rPr>
          <w:bCs/>
          <w:lang w:val="en-US" w:eastAsia="ru-RU"/>
        </w:rPr>
        <w:t>,</w:t>
      </w:r>
      <w:r w:rsidRPr="004F57DE">
        <w:rPr>
          <w:bCs/>
          <w:lang w:val="en-US" w:eastAsia="ru-RU"/>
        </w:rPr>
        <w:t xml:space="preserve"> </w:t>
      </w:r>
      <w:hyperlink r:id="rId55" w:history="1">
        <w:r w:rsidR="00834C4F" w:rsidRPr="006979A4">
          <w:rPr>
            <w:rStyle w:val="a4"/>
            <w:rFonts w:cstheme="minorBidi"/>
            <w:bCs/>
            <w:lang w:val="en-US" w:eastAsia="ru-RU"/>
          </w:rPr>
          <w:t>https://doi.org/10.24069/SEP-251044</w:t>
        </w:r>
      </w:hyperlink>
      <w:r w:rsidR="00834C4F" w:rsidRPr="00834C4F">
        <w:rPr>
          <w:bCs/>
          <w:lang w:val="en-US" w:eastAsia="ru-RU"/>
        </w:rPr>
        <w:t xml:space="preserve"> </w:t>
      </w:r>
      <w:r w:rsidR="00913F7C" w:rsidRPr="00913F7C">
        <w:rPr>
          <w:bCs/>
          <w:lang w:val="en-US" w:eastAsia="ru-RU"/>
        </w:rPr>
        <w:t>(in Russian)</w:t>
      </w:r>
    </w:p>
    <w:p w14:paraId="5BB6F8F8" w14:textId="66E53476" w:rsidR="004F57DE" w:rsidRDefault="004F57DE" w:rsidP="004F57DE">
      <w:pPr>
        <w:pStyle w:val="affff6"/>
        <w:numPr>
          <w:ilvl w:val="0"/>
          <w:numId w:val="12"/>
        </w:numPr>
        <w:ind w:left="709" w:hanging="709"/>
        <w:contextualSpacing w:val="0"/>
        <w:rPr>
          <w:bCs/>
          <w:lang w:eastAsia="ru-RU"/>
        </w:rPr>
      </w:pPr>
      <w:proofErr w:type="spellStart"/>
      <w:r w:rsidRPr="004F57DE">
        <w:rPr>
          <w:bCs/>
          <w:lang w:eastAsia="ru-RU"/>
        </w:rPr>
        <w:t>Ценч</w:t>
      </w:r>
      <w:proofErr w:type="spellEnd"/>
      <w:r w:rsidRPr="004F57DE">
        <w:rPr>
          <w:bCs/>
          <w:lang w:eastAsia="ru-RU"/>
        </w:rPr>
        <w:t xml:space="preserve">, Ю. С. (2023). Подготовка новой генерации молодых исследователей в научных учреждениях. </w:t>
      </w:r>
      <w:r w:rsidRPr="00A9721F">
        <w:rPr>
          <w:bCs/>
          <w:i/>
          <w:iCs/>
          <w:lang w:eastAsia="ru-RU"/>
        </w:rPr>
        <w:t>Российская сельскохозяйственная наука</w:t>
      </w:r>
      <w:r w:rsidRPr="004F57DE">
        <w:rPr>
          <w:bCs/>
          <w:lang w:eastAsia="ru-RU"/>
        </w:rPr>
        <w:t>, (3), 3</w:t>
      </w:r>
      <w:r w:rsidR="001A7B18">
        <w:rPr>
          <w:bCs/>
          <w:lang w:eastAsia="ru-RU"/>
        </w:rPr>
        <w:t>-</w:t>
      </w:r>
      <w:r w:rsidRPr="004F57DE">
        <w:rPr>
          <w:bCs/>
          <w:lang w:eastAsia="ru-RU"/>
        </w:rPr>
        <w:t xml:space="preserve">8.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EYAONO</w:t>
      </w:r>
      <w:proofErr w:type="spellEnd"/>
      <w:r w:rsidR="00834C4F">
        <w:rPr>
          <w:bCs/>
          <w:lang w:eastAsia="ru-RU"/>
        </w:rPr>
        <w:t xml:space="preserve">, </w:t>
      </w:r>
      <w:hyperlink r:id="rId56" w:history="1">
        <w:r w:rsidR="00834C4F" w:rsidRPr="006979A4">
          <w:rPr>
            <w:rStyle w:val="a4"/>
            <w:rFonts w:cstheme="minorBidi"/>
            <w:bCs/>
            <w:lang w:eastAsia="ru-RU"/>
          </w:rPr>
          <w:t>https://doi.org/10.31857/S2500262723030018</w:t>
        </w:r>
      </w:hyperlink>
      <w:r>
        <w:rPr>
          <w:bCs/>
          <w:lang w:eastAsia="ru-RU"/>
        </w:rPr>
        <w:t xml:space="preserve"> </w:t>
      </w:r>
    </w:p>
    <w:p w14:paraId="2CBFB4FA" w14:textId="4F5EACA4" w:rsidR="004F57DE" w:rsidRPr="00913F7C" w:rsidRDefault="004F57DE" w:rsidP="004F57DE">
      <w:pPr>
        <w:pStyle w:val="affff6"/>
        <w:ind w:left="709" w:firstLine="0"/>
        <w:contextualSpacing w:val="0"/>
        <w:rPr>
          <w:bCs/>
          <w:lang w:val="en-US" w:eastAsia="ru-RU"/>
        </w:rPr>
      </w:pPr>
      <w:proofErr w:type="spellStart"/>
      <w:r w:rsidRPr="00707686">
        <w:rPr>
          <w:bCs/>
          <w:lang w:val="en-US" w:eastAsia="ru-RU"/>
        </w:rPr>
        <w:t>Tsench</w:t>
      </w:r>
      <w:proofErr w:type="spellEnd"/>
      <w:r w:rsidRPr="00707686">
        <w:rPr>
          <w:bCs/>
          <w:lang w:val="en-US" w:eastAsia="ru-RU"/>
        </w:rPr>
        <w:t xml:space="preserve">, Yu. S. (2023). </w:t>
      </w:r>
      <w:r w:rsidRPr="004F57DE">
        <w:rPr>
          <w:bCs/>
          <w:lang w:val="en-US" w:eastAsia="ru-RU"/>
        </w:rPr>
        <w:t xml:space="preserve">Training a new generation of young researchers in scientific institutions. </w:t>
      </w:r>
      <w:r w:rsidR="00674332" w:rsidRPr="00674332">
        <w:rPr>
          <w:bCs/>
          <w:i/>
          <w:iCs/>
          <w:lang w:val="en-US" w:eastAsia="ru-RU"/>
        </w:rPr>
        <w:t>Russian agricultural science</w:t>
      </w:r>
      <w:r w:rsidRPr="004F57DE">
        <w:rPr>
          <w:bCs/>
          <w:lang w:val="en-US" w:eastAsia="ru-RU"/>
        </w:rPr>
        <w:t>, (3), 3</w:t>
      </w:r>
      <w:r w:rsidR="001A7B18" w:rsidRPr="00913F7C">
        <w:rPr>
          <w:bCs/>
          <w:lang w:val="en-US" w:eastAsia="ru-RU"/>
        </w:rPr>
        <w:t>-</w:t>
      </w:r>
      <w:r w:rsidRPr="004F57DE">
        <w:rPr>
          <w:bCs/>
          <w:lang w:val="en-US" w:eastAsia="ru-RU"/>
        </w:rPr>
        <w:t xml:space="preserve">8.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EYAONO</w:t>
      </w:r>
      <w:proofErr w:type="spellEnd"/>
      <w:r w:rsidR="00834C4F" w:rsidRPr="00913F7C">
        <w:rPr>
          <w:bCs/>
          <w:lang w:val="en-US" w:eastAsia="ru-RU"/>
        </w:rPr>
        <w:t xml:space="preserve">, </w:t>
      </w:r>
      <w:hyperlink r:id="rId57" w:history="1">
        <w:r w:rsidR="00834C4F" w:rsidRPr="006979A4">
          <w:rPr>
            <w:rStyle w:val="a4"/>
            <w:rFonts w:cstheme="minorBidi"/>
            <w:bCs/>
            <w:lang w:val="en-US" w:eastAsia="ru-RU"/>
          </w:rPr>
          <w:t>https://doi.org/10.31857/S2500262723030018</w:t>
        </w:r>
      </w:hyperlink>
      <w:r w:rsidR="00834C4F" w:rsidRPr="00913F7C">
        <w:rPr>
          <w:bCs/>
          <w:lang w:val="en-US" w:eastAsia="ru-RU"/>
        </w:rPr>
        <w:t xml:space="preserve"> </w:t>
      </w:r>
      <w:r w:rsidR="00913F7C" w:rsidRPr="00913F7C">
        <w:rPr>
          <w:bCs/>
          <w:lang w:val="en-US" w:eastAsia="ru-RU"/>
        </w:rPr>
        <w:t>(in Russian)</w:t>
      </w:r>
    </w:p>
    <w:p w14:paraId="07B3FB54" w14:textId="024D119E" w:rsidR="004F57DE" w:rsidRPr="004F57DE" w:rsidRDefault="004F57DE" w:rsidP="004F57DE">
      <w:pPr>
        <w:pStyle w:val="affff6"/>
        <w:numPr>
          <w:ilvl w:val="0"/>
          <w:numId w:val="12"/>
        </w:numPr>
        <w:ind w:left="709" w:hanging="709"/>
        <w:contextualSpacing w:val="0"/>
        <w:rPr>
          <w:bCs/>
          <w:lang w:eastAsia="ru-RU"/>
        </w:rPr>
      </w:pPr>
      <w:proofErr w:type="spellStart"/>
      <w:r w:rsidRPr="004F57DE">
        <w:rPr>
          <w:bCs/>
          <w:lang w:eastAsia="ru-RU"/>
        </w:rPr>
        <w:t>Шагалкина</w:t>
      </w:r>
      <w:proofErr w:type="spellEnd"/>
      <w:r w:rsidRPr="004F57DE">
        <w:rPr>
          <w:bCs/>
          <w:lang w:eastAsia="ru-RU"/>
        </w:rPr>
        <w:t xml:space="preserve">, М. В., </w:t>
      </w:r>
      <w:proofErr w:type="spellStart"/>
      <w:r w:rsidRPr="004F57DE">
        <w:rPr>
          <w:bCs/>
          <w:lang w:eastAsia="ru-RU"/>
        </w:rPr>
        <w:t>Латуха</w:t>
      </w:r>
      <w:proofErr w:type="spellEnd"/>
      <w:r w:rsidRPr="004F57DE">
        <w:rPr>
          <w:bCs/>
          <w:lang w:eastAsia="ru-RU"/>
        </w:rPr>
        <w:t xml:space="preserve">, М. О., Мицкевич, Е. А., &amp; </w:t>
      </w:r>
      <w:proofErr w:type="spellStart"/>
      <w:r w:rsidRPr="004F57DE">
        <w:rPr>
          <w:bCs/>
          <w:lang w:eastAsia="ru-RU"/>
        </w:rPr>
        <w:t>Строгецкая</w:t>
      </w:r>
      <w:proofErr w:type="spellEnd"/>
      <w:r w:rsidRPr="004F57DE">
        <w:rPr>
          <w:bCs/>
          <w:lang w:eastAsia="ru-RU"/>
        </w:rPr>
        <w:t xml:space="preserve">, Е. В. (2019). Факторы миграционных намерений талантливых выпускников ведущих вузов России. </w:t>
      </w:r>
      <w:r w:rsidRPr="00674332">
        <w:rPr>
          <w:bCs/>
          <w:i/>
          <w:iCs/>
          <w:lang w:eastAsia="ru-RU"/>
        </w:rPr>
        <w:t>Российский журнал менеджмента</w:t>
      </w:r>
      <w:r w:rsidRPr="004F57DE">
        <w:rPr>
          <w:bCs/>
          <w:lang w:eastAsia="ru-RU"/>
        </w:rPr>
        <w:t>, 17(4), 445</w:t>
      </w:r>
      <w:r w:rsidR="001A7B18">
        <w:rPr>
          <w:bCs/>
          <w:lang w:eastAsia="ru-RU"/>
        </w:rPr>
        <w:t>-</w:t>
      </w:r>
      <w:r w:rsidRPr="004F57DE">
        <w:rPr>
          <w:bCs/>
          <w:lang w:eastAsia="ru-RU"/>
        </w:rPr>
        <w:t xml:space="preserve">466.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LXLXBG</w:t>
      </w:r>
      <w:proofErr w:type="spellEnd"/>
      <w:r w:rsidR="00834C4F">
        <w:rPr>
          <w:bCs/>
          <w:lang w:eastAsia="ru-RU"/>
        </w:rPr>
        <w:t xml:space="preserve">, </w:t>
      </w:r>
      <w:hyperlink r:id="rId58" w:history="1">
        <w:r w:rsidR="00834C4F" w:rsidRPr="006979A4">
          <w:rPr>
            <w:rStyle w:val="a4"/>
            <w:rFonts w:cstheme="minorBidi"/>
            <w:bCs/>
            <w:lang w:val="en-US" w:eastAsia="ru-RU"/>
          </w:rPr>
          <w:t>https://doi.org/10.21638/spbu18.2019.402</w:t>
        </w:r>
      </w:hyperlink>
      <w:r w:rsidRPr="004F57DE">
        <w:rPr>
          <w:bCs/>
          <w:lang w:val="en-US" w:eastAsia="ru-RU"/>
        </w:rPr>
        <w:t xml:space="preserve"> </w:t>
      </w:r>
    </w:p>
    <w:p w14:paraId="518EB45C" w14:textId="01CA2135" w:rsidR="004F57DE" w:rsidRPr="00913F7C" w:rsidRDefault="004F57DE" w:rsidP="004F57DE">
      <w:pPr>
        <w:pStyle w:val="affff6"/>
        <w:ind w:left="709" w:firstLine="0"/>
        <w:contextualSpacing w:val="0"/>
        <w:rPr>
          <w:bCs/>
          <w:lang w:val="en-US" w:eastAsia="ru-RU"/>
        </w:rPr>
      </w:pPr>
      <w:proofErr w:type="spellStart"/>
      <w:r w:rsidRPr="004F57DE">
        <w:rPr>
          <w:bCs/>
          <w:lang w:val="en-US" w:eastAsia="ru-RU"/>
        </w:rPr>
        <w:t>Shagalkina</w:t>
      </w:r>
      <w:proofErr w:type="spellEnd"/>
      <w:r w:rsidRPr="004F57DE">
        <w:rPr>
          <w:bCs/>
          <w:lang w:val="en-US" w:eastAsia="ru-RU"/>
        </w:rPr>
        <w:t xml:space="preserve">, M. V., </w:t>
      </w:r>
      <w:proofErr w:type="spellStart"/>
      <w:r w:rsidRPr="004F57DE">
        <w:rPr>
          <w:bCs/>
          <w:lang w:val="en-US" w:eastAsia="ru-RU"/>
        </w:rPr>
        <w:t>Latukha</w:t>
      </w:r>
      <w:proofErr w:type="spellEnd"/>
      <w:r w:rsidRPr="004F57DE">
        <w:rPr>
          <w:bCs/>
          <w:lang w:val="en-US" w:eastAsia="ru-RU"/>
        </w:rPr>
        <w:t xml:space="preserve">, M. O., </w:t>
      </w:r>
      <w:proofErr w:type="spellStart"/>
      <w:r w:rsidRPr="004F57DE">
        <w:rPr>
          <w:bCs/>
          <w:lang w:val="en-US" w:eastAsia="ru-RU"/>
        </w:rPr>
        <w:t>Mitskevich</w:t>
      </w:r>
      <w:proofErr w:type="spellEnd"/>
      <w:r w:rsidRPr="004F57DE">
        <w:rPr>
          <w:bCs/>
          <w:lang w:val="en-US" w:eastAsia="ru-RU"/>
        </w:rPr>
        <w:t xml:space="preserve">, E. A., &amp; </w:t>
      </w:r>
      <w:proofErr w:type="spellStart"/>
      <w:r w:rsidRPr="004F57DE">
        <w:rPr>
          <w:bCs/>
          <w:lang w:val="en-US" w:eastAsia="ru-RU"/>
        </w:rPr>
        <w:t>Strogetskaya</w:t>
      </w:r>
      <w:proofErr w:type="spellEnd"/>
      <w:r w:rsidRPr="004F57DE">
        <w:rPr>
          <w:bCs/>
          <w:lang w:val="en-US" w:eastAsia="ru-RU"/>
        </w:rPr>
        <w:t xml:space="preserve">, E. V. (2019). Factors of migration intentions among talented graduates of leading Russian universities. </w:t>
      </w:r>
      <w:r w:rsidR="00674332" w:rsidRPr="00674332">
        <w:rPr>
          <w:bCs/>
          <w:i/>
          <w:iCs/>
          <w:lang w:val="en-US" w:eastAsia="ru-RU"/>
        </w:rPr>
        <w:t>Russian Management Journal</w:t>
      </w:r>
      <w:r w:rsidRPr="004F57DE">
        <w:rPr>
          <w:bCs/>
          <w:lang w:val="en-US" w:eastAsia="ru-RU"/>
        </w:rPr>
        <w:t>, 17(4), 445</w:t>
      </w:r>
      <w:r w:rsidR="001A7B18" w:rsidRPr="00913F7C">
        <w:rPr>
          <w:bCs/>
          <w:lang w:val="en-US" w:eastAsia="ru-RU"/>
        </w:rPr>
        <w:t>-</w:t>
      </w:r>
      <w:r w:rsidRPr="004F57DE">
        <w:rPr>
          <w:bCs/>
          <w:lang w:val="en-US" w:eastAsia="ru-RU"/>
        </w:rPr>
        <w:t>466.</w:t>
      </w:r>
      <w:r w:rsidR="00834C4F" w:rsidRPr="00913F7C">
        <w:rPr>
          <w:bCs/>
          <w:lang w:val="en-US" w:eastAsia="ru-RU"/>
        </w:rPr>
        <w:t xml:space="preserve"> </w:t>
      </w:r>
      <w:proofErr w:type="spellStart"/>
      <w:r w:rsidR="00834C4F" w:rsidRPr="00913F7C">
        <w:rPr>
          <w:bCs/>
          <w:lang w:val="en-US" w:eastAsia="ru-RU"/>
        </w:rPr>
        <w:t>EDN</w:t>
      </w:r>
      <w:proofErr w:type="spellEnd"/>
      <w:r w:rsidR="00834C4F" w:rsidRPr="00913F7C">
        <w:rPr>
          <w:bCs/>
          <w:lang w:val="en-US" w:eastAsia="ru-RU"/>
        </w:rPr>
        <w:t xml:space="preserve">: </w:t>
      </w:r>
      <w:proofErr w:type="spellStart"/>
      <w:r w:rsidR="00834C4F" w:rsidRPr="00913F7C">
        <w:rPr>
          <w:bCs/>
          <w:lang w:val="en-US" w:eastAsia="ru-RU"/>
        </w:rPr>
        <w:t>LXLXBG</w:t>
      </w:r>
      <w:proofErr w:type="spellEnd"/>
      <w:r w:rsidR="00834C4F" w:rsidRPr="00913F7C">
        <w:rPr>
          <w:bCs/>
          <w:lang w:val="en-US" w:eastAsia="ru-RU"/>
        </w:rPr>
        <w:t>,</w:t>
      </w:r>
      <w:r w:rsidRPr="004F57DE">
        <w:rPr>
          <w:bCs/>
          <w:lang w:val="en-US" w:eastAsia="ru-RU"/>
        </w:rPr>
        <w:t xml:space="preserve"> </w:t>
      </w:r>
      <w:hyperlink r:id="rId59" w:history="1">
        <w:r w:rsidR="00834C4F" w:rsidRPr="006979A4">
          <w:rPr>
            <w:rStyle w:val="a4"/>
            <w:rFonts w:cstheme="minorBidi"/>
            <w:bCs/>
            <w:lang w:val="en-US" w:eastAsia="ru-RU"/>
          </w:rPr>
          <w:t>https://doi.org/10.21638/spbu18.2019.402</w:t>
        </w:r>
      </w:hyperlink>
      <w:r w:rsidR="00834C4F" w:rsidRPr="00913F7C">
        <w:rPr>
          <w:bCs/>
          <w:lang w:val="en-US" w:eastAsia="ru-RU"/>
        </w:rPr>
        <w:t xml:space="preserve"> </w:t>
      </w:r>
      <w:r w:rsidR="00913F7C" w:rsidRPr="00913F7C">
        <w:rPr>
          <w:bCs/>
          <w:lang w:val="en-US" w:eastAsia="ru-RU"/>
        </w:rPr>
        <w:t>(in Russian)</w:t>
      </w:r>
    </w:p>
    <w:p w14:paraId="66B7AFDB" w14:textId="031C99C5" w:rsidR="004F57DE" w:rsidRPr="004F57DE" w:rsidRDefault="004F57DE" w:rsidP="004F57DE">
      <w:pPr>
        <w:pStyle w:val="affff6"/>
        <w:numPr>
          <w:ilvl w:val="0"/>
          <w:numId w:val="12"/>
        </w:numPr>
        <w:ind w:left="709" w:hanging="709"/>
        <w:contextualSpacing w:val="0"/>
        <w:rPr>
          <w:bCs/>
          <w:lang w:val="en-US" w:eastAsia="ru-RU"/>
        </w:rPr>
      </w:pPr>
      <w:proofErr w:type="spellStart"/>
      <w:r w:rsidRPr="004F57DE">
        <w:rPr>
          <w:bCs/>
          <w:lang w:eastAsia="ru-RU"/>
        </w:rPr>
        <w:t>Эзрох</w:t>
      </w:r>
      <w:proofErr w:type="spellEnd"/>
      <w:r w:rsidRPr="004F57DE">
        <w:rPr>
          <w:bCs/>
          <w:lang w:eastAsia="ru-RU"/>
        </w:rPr>
        <w:t xml:space="preserve">, Ю. С. (2019). Кадровые перспективы российских университетов: кто будет преподавать в недалеком будущем? </w:t>
      </w:r>
      <w:r w:rsidRPr="00674332">
        <w:rPr>
          <w:bCs/>
          <w:i/>
          <w:iCs/>
          <w:lang w:eastAsia="ru-RU"/>
        </w:rPr>
        <w:t>Образование и наука</w:t>
      </w:r>
      <w:r w:rsidRPr="004F57DE">
        <w:rPr>
          <w:bCs/>
          <w:lang w:eastAsia="ru-RU"/>
        </w:rPr>
        <w:t>, 21(7), 9</w:t>
      </w:r>
      <w:r w:rsidR="001A7B18">
        <w:rPr>
          <w:bCs/>
          <w:lang w:eastAsia="ru-RU"/>
        </w:rPr>
        <w:t>-</w:t>
      </w:r>
      <w:r w:rsidRPr="004F57DE">
        <w:rPr>
          <w:bCs/>
          <w:lang w:eastAsia="ru-RU"/>
        </w:rPr>
        <w:t xml:space="preserve">40. </w:t>
      </w:r>
      <w:proofErr w:type="spellStart"/>
      <w:r w:rsidR="00834C4F" w:rsidRPr="00834C4F">
        <w:rPr>
          <w:bCs/>
          <w:lang w:eastAsia="ru-RU"/>
        </w:rPr>
        <w:t>EDN</w:t>
      </w:r>
      <w:proofErr w:type="spellEnd"/>
      <w:r w:rsidR="00834C4F" w:rsidRPr="00834C4F">
        <w:rPr>
          <w:bCs/>
          <w:lang w:eastAsia="ru-RU"/>
        </w:rPr>
        <w:t xml:space="preserve">: </w:t>
      </w:r>
      <w:proofErr w:type="spellStart"/>
      <w:r w:rsidR="00834C4F" w:rsidRPr="00834C4F">
        <w:rPr>
          <w:bCs/>
          <w:lang w:eastAsia="ru-RU"/>
        </w:rPr>
        <w:t>MPZTNM</w:t>
      </w:r>
      <w:proofErr w:type="spellEnd"/>
      <w:r w:rsidR="00834C4F">
        <w:rPr>
          <w:bCs/>
          <w:lang w:eastAsia="ru-RU"/>
        </w:rPr>
        <w:t xml:space="preserve">, </w:t>
      </w:r>
      <w:hyperlink r:id="rId60" w:history="1">
        <w:r w:rsidR="00834C4F" w:rsidRPr="006979A4">
          <w:rPr>
            <w:rStyle w:val="a4"/>
            <w:rFonts w:cstheme="minorBidi"/>
            <w:bCs/>
            <w:lang w:eastAsia="ru-RU"/>
          </w:rPr>
          <w:t>https://doi.org/10.17853/1994-5639-2019-7-9-40</w:t>
        </w:r>
      </w:hyperlink>
      <w:r>
        <w:rPr>
          <w:bCs/>
          <w:lang w:eastAsia="ru-RU"/>
        </w:rPr>
        <w:t xml:space="preserve"> </w:t>
      </w:r>
    </w:p>
    <w:p w14:paraId="6AAA0995" w14:textId="49057219" w:rsidR="004F57DE" w:rsidRDefault="004F57DE" w:rsidP="004F57DE">
      <w:pPr>
        <w:pStyle w:val="affff6"/>
        <w:ind w:left="709" w:firstLine="0"/>
        <w:contextualSpacing w:val="0"/>
        <w:rPr>
          <w:bCs/>
          <w:lang w:val="en-US" w:eastAsia="ru-RU"/>
        </w:rPr>
      </w:pPr>
      <w:proofErr w:type="spellStart"/>
      <w:r w:rsidRPr="00674332">
        <w:rPr>
          <w:bCs/>
          <w:lang w:val="en-US" w:eastAsia="ru-RU"/>
        </w:rPr>
        <w:t>Ezrokh</w:t>
      </w:r>
      <w:proofErr w:type="spellEnd"/>
      <w:r w:rsidRPr="00674332">
        <w:rPr>
          <w:bCs/>
          <w:lang w:val="en-US" w:eastAsia="ru-RU"/>
        </w:rPr>
        <w:t xml:space="preserve">, Yu. S. (2019). </w:t>
      </w:r>
      <w:r w:rsidRPr="004F57DE">
        <w:rPr>
          <w:bCs/>
          <w:lang w:val="en-US" w:eastAsia="ru-RU"/>
        </w:rPr>
        <w:t xml:space="preserve">Human resource prospects of Russian universities: Who will teach in the near future?. </w:t>
      </w:r>
      <w:r w:rsidR="00674332" w:rsidRPr="00674332">
        <w:rPr>
          <w:bCs/>
          <w:i/>
          <w:iCs/>
          <w:lang w:val="en-US" w:eastAsia="ru-RU"/>
        </w:rPr>
        <w:t>The Education and Science Journal</w:t>
      </w:r>
      <w:r w:rsidRPr="004F57DE">
        <w:rPr>
          <w:bCs/>
          <w:lang w:val="en-US" w:eastAsia="ru-RU"/>
        </w:rPr>
        <w:t>, 21(7), 9</w:t>
      </w:r>
      <w:r w:rsidR="001A7B18" w:rsidRPr="001A7B18">
        <w:rPr>
          <w:bCs/>
          <w:lang w:val="en-US" w:eastAsia="ru-RU"/>
        </w:rPr>
        <w:t>-</w:t>
      </w:r>
      <w:r w:rsidRPr="004F57DE">
        <w:rPr>
          <w:bCs/>
          <w:lang w:val="en-US" w:eastAsia="ru-RU"/>
        </w:rPr>
        <w:t>40.</w:t>
      </w:r>
      <w:r w:rsidR="00834C4F" w:rsidRPr="00834C4F">
        <w:rPr>
          <w:bCs/>
          <w:lang w:val="en-US" w:eastAsia="ru-RU"/>
        </w:rPr>
        <w:t xml:space="preserve"> </w:t>
      </w:r>
      <w:r w:rsidRPr="004F57DE">
        <w:rPr>
          <w:bCs/>
          <w:lang w:val="en-US" w:eastAsia="ru-RU"/>
        </w:rPr>
        <w:t xml:space="preserve">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MPZTNM</w:t>
      </w:r>
      <w:proofErr w:type="spellEnd"/>
      <w:r w:rsidR="00834C4F" w:rsidRPr="00834C4F">
        <w:rPr>
          <w:bCs/>
          <w:lang w:val="en-US" w:eastAsia="ru-RU"/>
        </w:rPr>
        <w:t xml:space="preserve">, </w:t>
      </w:r>
      <w:hyperlink r:id="rId61" w:history="1">
        <w:r w:rsidR="00834C4F" w:rsidRPr="006979A4">
          <w:rPr>
            <w:rStyle w:val="a4"/>
            <w:rFonts w:cstheme="minorBidi"/>
            <w:bCs/>
            <w:lang w:val="en-US" w:eastAsia="ru-RU"/>
          </w:rPr>
          <w:t>https://doi.org/10.17853/1994-5639-2019-7-9-40</w:t>
        </w:r>
      </w:hyperlink>
      <w:r w:rsidR="00913F7C">
        <w:rPr>
          <w:bCs/>
          <w:lang w:val="en-US" w:eastAsia="ru-RU"/>
        </w:rPr>
        <w:t xml:space="preserve"> </w:t>
      </w:r>
      <w:r w:rsidR="00913F7C" w:rsidRPr="00913F7C">
        <w:rPr>
          <w:bCs/>
          <w:lang w:val="en-US" w:eastAsia="ru-RU"/>
        </w:rPr>
        <w:t>(in Russian)</w:t>
      </w:r>
    </w:p>
    <w:p w14:paraId="394F552D" w14:textId="635B5685" w:rsidR="004F57DE" w:rsidRPr="004F57DE" w:rsidRDefault="004F57DE" w:rsidP="004F57DE">
      <w:pPr>
        <w:pStyle w:val="affff6"/>
        <w:numPr>
          <w:ilvl w:val="0"/>
          <w:numId w:val="12"/>
        </w:numPr>
        <w:ind w:left="709" w:hanging="709"/>
        <w:contextualSpacing w:val="0"/>
        <w:rPr>
          <w:bCs/>
          <w:lang w:val="en-US" w:eastAsia="ru-RU"/>
        </w:rPr>
      </w:pPr>
      <w:r w:rsidRPr="004F57DE">
        <w:rPr>
          <w:bCs/>
          <w:lang w:val="en-US" w:eastAsia="ru-RU"/>
        </w:rPr>
        <w:t xml:space="preserve">Chapman, G., </w:t>
      </w:r>
      <w:proofErr w:type="spellStart"/>
      <w:r w:rsidRPr="004F57DE">
        <w:rPr>
          <w:bCs/>
          <w:lang w:val="en-US" w:eastAsia="ru-RU"/>
        </w:rPr>
        <w:t>Nasirov</w:t>
      </w:r>
      <w:proofErr w:type="spellEnd"/>
      <w:r w:rsidRPr="004F57DE">
        <w:rPr>
          <w:bCs/>
          <w:lang w:val="en-US" w:eastAsia="ru-RU"/>
        </w:rPr>
        <w:t xml:space="preserve">, S., Hughes, M., &amp; Hughes, P. (2025). Workforce age diversity and the intensity of inventive activities in universities. </w:t>
      </w:r>
      <w:r w:rsidRPr="00674332">
        <w:rPr>
          <w:bCs/>
          <w:i/>
          <w:iCs/>
          <w:lang w:val="en-US" w:eastAsia="ru-RU"/>
        </w:rPr>
        <w:t>The Journal of Technology Transfer</w:t>
      </w:r>
      <w:r w:rsidRPr="004F57DE">
        <w:rPr>
          <w:bCs/>
          <w:lang w:val="en-US" w:eastAsia="ru-RU"/>
        </w:rPr>
        <w:t xml:space="preserve">. Advance online publication. </w:t>
      </w:r>
      <w:proofErr w:type="spellStart"/>
      <w:r w:rsidR="00834C4F" w:rsidRPr="00834C4F">
        <w:rPr>
          <w:bCs/>
          <w:lang w:val="en-US" w:eastAsia="ru-RU"/>
        </w:rPr>
        <w:t>EDN</w:t>
      </w:r>
      <w:proofErr w:type="spellEnd"/>
      <w:r w:rsidR="00834C4F" w:rsidRPr="00834C4F">
        <w:rPr>
          <w:bCs/>
          <w:lang w:val="en-US" w:eastAsia="ru-RU"/>
        </w:rPr>
        <w:t xml:space="preserve">: </w:t>
      </w:r>
      <w:proofErr w:type="spellStart"/>
      <w:r w:rsidR="00834C4F" w:rsidRPr="00834C4F">
        <w:rPr>
          <w:bCs/>
          <w:lang w:val="en-US" w:eastAsia="ru-RU"/>
        </w:rPr>
        <w:t>ZHPOCG</w:t>
      </w:r>
      <w:proofErr w:type="spellEnd"/>
      <w:r w:rsidR="00834C4F" w:rsidRPr="00D93527">
        <w:rPr>
          <w:bCs/>
          <w:lang w:val="en-US" w:eastAsia="ru-RU"/>
        </w:rPr>
        <w:t xml:space="preserve">, </w:t>
      </w:r>
      <w:hyperlink r:id="rId62" w:history="1">
        <w:r w:rsidR="00834C4F" w:rsidRPr="006979A4">
          <w:rPr>
            <w:rStyle w:val="a4"/>
            <w:rFonts w:cstheme="minorBidi"/>
            <w:bCs/>
            <w:lang w:val="en-US" w:eastAsia="ru-RU"/>
          </w:rPr>
          <w:t>https://doi.org/10.1007/s10961-025-10250-6</w:t>
        </w:r>
      </w:hyperlink>
      <w:r w:rsidR="00834C4F" w:rsidRPr="00D93527">
        <w:rPr>
          <w:bCs/>
          <w:lang w:val="en-US" w:eastAsia="ru-RU"/>
        </w:rPr>
        <w:t xml:space="preserve"> </w:t>
      </w:r>
    </w:p>
    <w:p w14:paraId="10F92352" w14:textId="76188D8B" w:rsidR="00D0625D" w:rsidRPr="00D0625D" w:rsidRDefault="0009762F" w:rsidP="00D0625D">
      <w:pPr>
        <w:pStyle w:val="affffa"/>
        <w:rPr>
          <w:lang w:eastAsia="ru-RU"/>
        </w:rPr>
      </w:pPr>
      <w:r>
        <w:rPr>
          <w:lang w:eastAsia="ru-RU"/>
        </w:rPr>
        <w:t>Авторство и вклад в научное исследование</w:t>
      </w:r>
      <w:r w:rsidR="00D0625D" w:rsidRPr="00D0625D">
        <w:rPr>
          <w:lang w:eastAsia="ru-RU"/>
        </w:rPr>
        <w:t xml:space="preserve"> / </w:t>
      </w:r>
      <w:proofErr w:type="spellStart"/>
      <w:r w:rsidR="00D0625D" w:rsidRPr="00D0625D">
        <w:rPr>
          <w:lang w:eastAsia="ru-RU"/>
        </w:rPr>
        <w:t>Contributions</w:t>
      </w:r>
      <w:proofErr w:type="spellEnd"/>
    </w:p>
    <w:p w14:paraId="520D4337" w14:textId="77777777" w:rsidR="00B55B96" w:rsidRDefault="00B55B96" w:rsidP="00B6473E">
      <w:pPr>
        <w:pStyle w:val="affffa"/>
        <w:rPr>
          <w:lang w:eastAsia="ru-RU"/>
        </w:rPr>
      </w:pPr>
    </w:p>
    <w:p w14:paraId="65B19854" w14:textId="27D92FD8" w:rsidR="00B6473E" w:rsidRPr="00D0625D" w:rsidRDefault="00B6473E" w:rsidP="00B6473E">
      <w:pPr>
        <w:pStyle w:val="affffa"/>
        <w:rPr>
          <w:lang w:eastAsia="ru-RU"/>
        </w:rPr>
      </w:pPr>
      <w:r w:rsidRPr="00D0625D">
        <w:rPr>
          <w:lang w:eastAsia="ru-RU"/>
        </w:rPr>
        <w:t xml:space="preserve">Конкурирующие интересы/ </w:t>
      </w:r>
      <w:r w:rsidRPr="00D0625D">
        <w:rPr>
          <w:lang w:val="en-US"/>
        </w:rPr>
        <w:t>Competing</w:t>
      </w:r>
      <w:r w:rsidRPr="00D0625D">
        <w:t xml:space="preserve"> </w:t>
      </w:r>
      <w:r w:rsidRPr="00D0625D">
        <w:rPr>
          <w:lang w:val="en-US"/>
        </w:rPr>
        <w:t>Interests</w:t>
      </w:r>
    </w:p>
    <w:p w14:paraId="00D63198" w14:textId="4E800E81" w:rsidR="00B6473E" w:rsidRPr="00D0625D" w:rsidRDefault="00B6473E" w:rsidP="006A1598">
      <w:pPr>
        <w:pStyle w:val="affff6"/>
        <w:rPr>
          <w:lang w:val="en-US"/>
        </w:rPr>
      </w:pPr>
      <w:r w:rsidRPr="00D0625D">
        <w:t>Автор</w:t>
      </w:r>
      <w:r w:rsidR="00090C6D">
        <w:t>ы</w:t>
      </w:r>
      <w:r w:rsidRPr="00D0625D">
        <w:t xml:space="preserve"> заявля</w:t>
      </w:r>
      <w:r w:rsidR="00090C6D">
        <w:t>ют</w:t>
      </w:r>
      <w:r w:rsidRPr="00D0625D">
        <w:t xml:space="preserve"> об отсутствии конфликта интересов</w:t>
      </w:r>
      <w:r w:rsidR="00090C6D">
        <w:t xml:space="preserve">. </w:t>
      </w:r>
      <w:r w:rsidR="00090C6D" w:rsidRPr="00090C6D">
        <w:rPr>
          <w:lang w:val="en-US"/>
        </w:rPr>
        <w:t>The authors declare no conflict of</w:t>
      </w:r>
      <w:r w:rsidR="00090C6D">
        <w:rPr>
          <w:lang w:val="en-US"/>
        </w:rPr>
        <w:t xml:space="preserve"> </w:t>
      </w:r>
      <w:r w:rsidR="00090C6D" w:rsidRPr="00090C6D">
        <w:rPr>
          <w:lang w:val="en-US"/>
        </w:rPr>
        <w:t>interest.</w:t>
      </w:r>
      <w:r w:rsidR="00090C6D" w:rsidRPr="00090C6D">
        <w:rPr>
          <w:lang w:val="en-US" w:eastAsia="ru-RU"/>
        </w:rPr>
        <w:t xml:space="preserve"> </w:t>
      </w:r>
    </w:p>
    <w:p w14:paraId="19D8FC72" w14:textId="77777777" w:rsidR="00AF5272" w:rsidRPr="00D0625D" w:rsidRDefault="003A7056" w:rsidP="00771D2D">
      <w:pPr>
        <w:pStyle w:val="affffa"/>
      </w:pPr>
      <w:r w:rsidRPr="00D0625D">
        <w:t xml:space="preserve">Информация об авторе / </w:t>
      </w:r>
      <w:bookmarkStart w:id="3" w:name="_Hlk87374774"/>
      <w:r w:rsidR="00AF5272" w:rsidRPr="00D0625D">
        <w:t>Информация об авторах</w:t>
      </w:r>
      <w:bookmarkEnd w:id="3"/>
    </w:p>
    <w:p w14:paraId="66A6AC1F" w14:textId="77777777" w:rsidR="00AF5272" w:rsidRPr="00D0625D" w:rsidRDefault="00AF5272" w:rsidP="00964E71"/>
    <w:p w14:paraId="548BD704" w14:textId="75B83FAD" w:rsidR="00772FBA" w:rsidRPr="00D93527" w:rsidRDefault="00B6473E" w:rsidP="0059735F">
      <w:pPr>
        <w:pStyle w:val="affff8"/>
        <w:rPr>
          <w:lang w:val="en-US"/>
        </w:rPr>
      </w:pPr>
      <w:bookmarkStart w:id="4" w:name="_Hlk87374980"/>
      <w:r w:rsidRPr="00D0625D">
        <w:rPr>
          <w:lang w:val="en-US"/>
        </w:rPr>
        <w:t>Author</w:t>
      </w:r>
      <w:r w:rsidRPr="00D93527">
        <w:rPr>
          <w:lang w:val="en-US"/>
        </w:rPr>
        <w:t xml:space="preserve">/ </w:t>
      </w:r>
      <w:r w:rsidR="00DD13B0" w:rsidRPr="00D0625D">
        <w:rPr>
          <w:lang w:val="en-US"/>
        </w:rPr>
        <w:t>Authors</w:t>
      </w:r>
      <w:bookmarkEnd w:id="4"/>
    </w:p>
    <w:p w14:paraId="7C8798E7" w14:textId="77777777" w:rsidR="004E5CB7" w:rsidRPr="00D0625D" w:rsidRDefault="004E5CB7" w:rsidP="00771D2D">
      <w:pPr>
        <w:pStyle w:val="affff6"/>
        <w:spacing w:after="240"/>
        <w:rPr>
          <w:lang w:val="en-US"/>
        </w:rPr>
      </w:pPr>
      <w:bookmarkStart w:id="5" w:name="_Hlk87353764"/>
    </w:p>
    <w:bookmarkEnd w:id="5"/>
    <w:p w14:paraId="604FCF0C" w14:textId="77777777" w:rsidR="00681EEF" w:rsidRPr="00D0625D" w:rsidRDefault="00681EEF" w:rsidP="00771D2D">
      <w:pPr>
        <w:pStyle w:val="affffe"/>
        <w:rPr>
          <w:color w:val="FF0000"/>
        </w:rPr>
      </w:pPr>
      <w:r w:rsidRPr="00D0625D">
        <w:rPr>
          <w:color w:val="FF0000"/>
        </w:rPr>
        <w:t>Поступила в редакцию (</w:t>
      </w:r>
      <w:proofErr w:type="spellStart"/>
      <w:r w:rsidRPr="00D0625D">
        <w:rPr>
          <w:color w:val="FF0000"/>
        </w:rPr>
        <w:t>Received</w:t>
      </w:r>
      <w:proofErr w:type="spellEnd"/>
      <w:r w:rsidRPr="00D0625D">
        <w:rPr>
          <w:color w:val="FF0000"/>
        </w:rPr>
        <w:t>)</w:t>
      </w:r>
      <w:r w:rsidR="006B3BBA" w:rsidRPr="00D0625D">
        <w:rPr>
          <w:color w:val="FF0000"/>
        </w:rPr>
        <w:t xml:space="preserve"> (заполняется редакцией) </w:t>
      </w:r>
    </w:p>
    <w:p w14:paraId="70C6E542" w14:textId="77777777" w:rsidR="00681EEF" w:rsidRPr="00D0625D" w:rsidRDefault="00681EEF" w:rsidP="00771D2D">
      <w:pPr>
        <w:pStyle w:val="affffe"/>
        <w:rPr>
          <w:color w:val="FF0000"/>
        </w:rPr>
      </w:pPr>
      <w:r w:rsidRPr="00D0625D">
        <w:rPr>
          <w:color w:val="FF0000"/>
        </w:rPr>
        <w:t>Поступила после рецензирования (</w:t>
      </w:r>
      <w:proofErr w:type="spellStart"/>
      <w:r w:rsidRPr="00D0625D">
        <w:rPr>
          <w:color w:val="FF0000"/>
        </w:rPr>
        <w:t>Revised</w:t>
      </w:r>
      <w:proofErr w:type="spellEnd"/>
      <w:r w:rsidRPr="00D0625D">
        <w:rPr>
          <w:color w:val="FF0000"/>
        </w:rPr>
        <w:t>)</w:t>
      </w:r>
      <w:r w:rsidR="006B3BBA" w:rsidRPr="00D0625D">
        <w:rPr>
          <w:color w:val="FF0000"/>
        </w:rPr>
        <w:t xml:space="preserve"> (заполняется редакцией)</w:t>
      </w:r>
    </w:p>
    <w:p w14:paraId="19561661" w14:textId="77777777" w:rsidR="00DD13B0" w:rsidRPr="00136167" w:rsidRDefault="00681EEF" w:rsidP="00771D2D">
      <w:pPr>
        <w:pStyle w:val="affffe"/>
        <w:rPr>
          <w:color w:val="FF0000"/>
        </w:rPr>
      </w:pPr>
      <w:r w:rsidRPr="00D0625D">
        <w:rPr>
          <w:color w:val="FF0000"/>
        </w:rPr>
        <w:t>Принята к публикации (</w:t>
      </w:r>
      <w:proofErr w:type="spellStart"/>
      <w:r w:rsidRPr="00D0625D">
        <w:rPr>
          <w:color w:val="FF0000"/>
        </w:rPr>
        <w:t>Accepted</w:t>
      </w:r>
      <w:proofErr w:type="spellEnd"/>
      <w:r w:rsidRPr="00D0625D">
        <w:rPr>
          <w:color w:val="FF0000"/>
        </w:rPr>
        <w:t>)</w:t>
      </w:r>
      <w:r w:rsidR="006B3BBA" w:rsidRPr="00D0625D">
        <w:rPr>
          <w:color w:val="FF0000"/>
        </w:rPr>
        <w:t xml:space="preserve"> (заполняется редакцией)</w:t>
      </w:r>
    </w:p>
    <w:sectPr w:rsidR="00DD13B0" w:rsidRPr="00136167" w:rsidSect="0019021C">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96BA4" w14:textId="77777777" w:rsidR="00A75C6E" w:rsidRDefault="00A75C6E" w:rsidP="00964E71">
      <w:r>
        <w:separator/>
      </w:r>
    </w:p>
  </w:endnote>
  <w:endnote w:type="continuationSeparator" w:id="0">
    <w:p w14:paraId="286F3CAF" w14:textId="77777777" w:rsidR="00A75C6E" w:rsidRDefault="00A75C6E" w:rsidP="0096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modern"/>
    <w:pitch w:val="fixed"/>
    <w:sig w:usb0="00000203" w:usb1="00000000" w:usb2="00000000" w:usb3="00000000" w:csb0="00000005"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roxima Nova Rg">
    <w:altName w:val="Arial"/>
    <w:panose1 w:val="00000000000000000000"/>
    <w:charset w:val="CC"/>
    <w:family w:val="swiss"/>
    <w:notTrueType/>
    <w:pitch w:val="default"/>
    <w:sig w:usb0="00000201"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5E35A" w14:textId="77777777" w:rsidR="00A75C6E" w:rsidRDefault="00A75C6E" w:rsidP="00964E71">
      <w:r>
        <w:separator/>
      </w:r>
    </w:p>
  </w:footnote>
  <w:footnote w:type="continuationSeparator" w:id="0">
    <w:p w14:paraId="697CA2AD" w14:textId="77777777" w:rsidR="00A75C6E" w:rsidRDefault="00A75C6E" w:rsidP="00964E71">
      <w:r>
        <w:continuationSeparator/>
      </w:r>
    </w:p>
  </w:footnote>
  <w:footnote w:id="1">
    <w:p w14:paraId="6BAEE8B0" w14:textId="77777777" w:rsidR="00AD1F1F" w:rsidRPr="004D3CA0" w:rsidRDefault="00AD1F1F"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w:t>
      </w:r>
      <w:r w:rsidRPr="004D3CA0">
        <w:rPr>
          <w:rFonts w:ascii="Times New Roman" w:eastAsia="Arial" w:hAnsi="Times New Roman"/>
          <w:color w:val="000000" w:themeColor="text1"/>
        </w:rPr>
        <w:t>Образование в цифрах: 2025: краткий статистический сборник / Т. А. Варламова, Л. М. Гохберг, О. А. Зорина и др.; Нац. исслед. ун-т «Высшая школа экономики». – М.: ИСИЭЗ ВШЭ, 2025. – 136 с.</w:t>
      </w:r>
    </w:p>
  </w:footnote>
  <w:footnote w:id="2">
    <w:p w14:paraId="451C6850" w14:textId="77777777" w:rsidR="00D10B3E" w:rsidRPr="004D3CA0" w:rsidRDefault="00D10B3E"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w:t>
      </w:r>
      <w:r w:rsidRPr="004D3CA0">
        <w:rPr>
          <w:rFonts w:ascii="Times New Roman" w:eastAsia="Arial" w:hAnsi="Times New Roman"/>
          <w:color w:val="000000" w:themeColor="text1"/>
        </w:rPr>
        <w:t>Образование в цифрах: 2025: краткий статистический сборник / Т. А. Варламова, Л. М. Гохберг, О. А. Зорина и др.; Нац. исслед. ун-т «Высшая школа экономики». – М.: ИСИЭЗ ВШЭ, 2025. – 136 с.</w:t>
      </w:r>
    </w:p>
  </w:footnote>
  <w:footnote w:id="3">
    <w:p w14:paraId="78ED7BBB" w14:textId="77777777" w:rsidR="00A54848" w:rsidRPr="004D3CA0" w:rsidRDefault="00A54848"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w:t>
      </w:r>
      <w:r w:rsidRPr="004D3CA0">
        <w:rPr>
          <w:rFonts w:ascii="Times New Roman" w:eastAsia="Arial" w:hAnsi="Times New Roman"/>
          <w:color w:val="000000" w:themeColor="text1"/>
        </w:rPr>
        <w:t>Образование в цифрах: 2025: краткий статистический сборник / Т. А. Варламова, Л. М. Гохберг, О. А. Зорина и др.; Нац. исслед. ун-т «Высшая школа экономики». – М.: ИСИЭЗ ВШЭ, 2025. – 136 с.</w:t>
      </w:r>
    </w:p>
  </w:footnote>
  <w:footnote w:id="4">
    <w:p w14:paraId="4B7A7A60" w14:textId="77777777" w:rsidR="00E80AA8" w:rsidRPr="00E80AA8" w:rsidRDefault="00E80AA8" w:rsidP="00E80AA8">
      <w:pPr>
        <w:pStyle w:val="a9"/>
        <w:spacing w:after="0" w:line="240" w:lineRule="auto"/>
        <w:contextualSpacing w:val="0"/>
        <w:rPr>
          <w:rFonts w:ascii="Times New Roman" w:hAnsi="Times New Roman"/>
          <w:color w:val="000000" w:themeColor="text1"/>
        </w:rPr>
      </w:pPr>
      <w:r w:rsidRPr="00E80AA8">
        <w:rPr>
          <w:rStyle w:val="ab"/>
          <w:rFonts w:ascii="Times New Roman" w:hAnsi="Times New Roman"/>
          <w:color w:val="000000" w:themeColor="text1"/>
        </w:rPr>
        <w:footnoteRef/>
      </w:r>
      <w:r w:rsidRPr="00E80AA8">
        <w:rPr>
          <w:rFonts w:ascii="Times New Roman" w:hAnsi="Times New Roman"/>
          <w:color w:val="000000" w:themeColor="text1"/>
        </w:rPr>
        <w:t xml:space="preserve"> Рекомендация ВАК при Минобрнауки России от 26.10.2022 </w:t>
      </w:r>
      <w:r w:rsidRPr="00E80AA8">
        <w:rPr>
          <w:rFonts w:ascii="Times New Roman" w:hAnsi="Times New Roman"/>
          <w:color w:val="000000" w:themeColor="text1"/>
          <w:lang w:val="en-US"/>
        </w:rPr>
        <w:t>N</w:t>
      </w:r>
      <w:r w:rsidRPr="00E80AA8">
        <w:rPr>
          <w:rFonts w:ascii="Times New Roman" w:hAnsi="Times New Roman"/>
          <w:color w:val="000000" w:themeColor="text1"/>
        </w:rPr>
        <w:t xml:space="preserve"> 2-пл/1 "О новых критериях к соискателям ученых степеней кандидата наук, доктора наук, к членам диссертационных советов". https://legalacts.ru/doc/rekomendatsija-vak-pri-minobrnauki-rossii-ot-26102022-n-2-pl1/</w:t>
      </w:r>
    </w:p>
  </w:footnote>
  <w:footnote w:id="5">
    <w:p w14:paraId="01FBF150" w14:textId="7DEA70AD" w:rsidR="00A54848" w:rsidRPr="004D3CA0" w:rsidRDefault="00A54848" w:rsidP="00E80AA8">
      <w:pPr>
        <w:pStyle w:val="a9"/>
        <w:spacing w:after="0" w:line="240" w:lineRule="auto"/>
        <w:contextualSpacing w:val="0"/>
        <w:rPr>
          <w:rFonts w:ascii="Times New Roman" w:hAnsi="Times New Roman"/>
        </w:rPr>
      </w:pPr>
      <w:r w:rsidRPr="004D3CA0">
        <w:rPr>
          <w:rStyle w:val="ab"/>
          <w:rFonts w:ascii="Times New Roman" w:hAnsi="Times New Roman"/>
        </w:rPr>
        <w:footnoteRef/>
      </w:r>
      <w:r w:rsidRPr="004D3CA0">
        <w:rPr>
          <w:rFonts w:ascii="Times New Roman" w:hAnsi="Times New Roman"/>
        </w:rPr>
        <w:t xml:space="preserve"> Следует особо отметить, что диссертационные работы включаются в базу eLIBRARY.RU либо автоматически средствами самой системы, либо через представителей организаций, выполняющих функции администраторов. При определении принадлежности соискателя к той или иной организации в региональной статистике используется поле «Место выполнения работы», обработка которого осуществляется автоматически.</w:t>
      </w:r>
    </w:p>
    <w:p w14:paraId="39653586" w14:textId="77777777" w:rsidR="00A54848" w:rsidRPr="004D3CA0" w:rsidRDefault="00A54848" w:rsidP="00E80AA8">
      <w:pPr>
        <w:pStyle w:val="a9"/>
        <w:spacing w:after="0" w:line="240" w:lineRule="auto"/>
        <w:contextualSpacing w:val="0"/>
        <w:rPr>
          <w:rFonts w:ascii="Times New Roman" w:hAnsi="Times New Roman"/>
        </w:rPr>
      </w:pPr>
      <w:r w:rsidRPr="004D3CA0">
        <w:rPr>
          <w:rFonts w:ascii="Times New Roman" w:hAnsi="Times New Roman"/>
        </w:rPr>
        <w:t>Необходимо также подчеркнуть, что региональные показатели в базе данных формируются автоматически на основании совокупности всех организаций, зарегистрированных и отнесённых к данному региону, а не исключительно организаций высшего образования. Однако именно организации высшего образования обеспечивают основной вклад в соответствующие показатели. В частности, среди публикаций за последние 5 лет, относимых к Москве, 58% приходится на университеты, 12% – на академии, тогда как доля институтов РАН составляет 12%, научно-исследовательских институтов – 5% и 14% прочие.</w:t>
      </w:r>
    </w:p>
  </w:footnote>
  <w:footnote w:id="6">
    <w:p w14:paraId="249130D4" w14:textId="77777777" w:rsidR="004D3CA0" w:rsidRPr="004D3CA0" w:rsidRDefault="004D3CA0"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Приказ Министерства образования и науки Российской Федерации от 12.02.2018 № 99 "О внесении изменений в правила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требования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утвержденные приказом Министерства образования и науки Российской Федерации от 12 декабря 2016 г. № 1586" (Зарегистрирован 15.03.2018 № 50368). http://publication.pravo.gov.ru/document/0001201803160016</w:t>
      </w:r>
    </w:p>
  </w:footnote>
  <w:footnote w:id="7">
    <w:p w14:paraId="710B0616" w14:textId="77777777" w:rsidR="004D3CA0" w:rsidRPr="004D3CA0" w:rsidRDefault="004D3CA0"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Приказ Министерства науки и высшего образования Российской Федерации от 24.02.2021 № 118 "Об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кандидата наук, на соискание ученой степени доктора наук, утвержденное приказом Министерства образования и науки Российской Федерации от 10 ноября 2017 г. № 1093" (Зарегистрирован 06.04.2021 № 62998). http://publication.pravo.gov.ru/Document/View/0001202104060043</w:t>
      </w:r>
    </w:p>
  </w:footnote>
  <w:footnote w:id="8">
    <w:p w14:paraId="4EF5685C" w14:textId="77777777" w:rsidR="004D3CA0" w:rsidRPr="004D3CA0" w:rsidRDefault="004D3CA0"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Приказ Министерства науки и высшего образования Российской Федерации от 06.08.2021 № 721 "Об утверждении Порядка приема на обучение по образовательным программам высшего образования - программам подготовки научных и научно-педагогических кадров в аспирантуре" Зарегистрирован 03.09.2021 № 64879). http://publication.pravo.gov.ru/Document/View/0001202109030039</w:t>
      </w:r>
    </w:p>
  </w:footnote>
  <w:footnote w:id="9">
    <w:p w14:paraId="37B180B1" w14:textId="77777777" w:rsidR="004D3CA0" w:rsidRPr="004D3CA0" w:rsidRDefault="004D3CA0"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Приказ Министерства науки и высшего образования Российской Федерации от 31.05.2023 № 534. "Об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(Зарегистрирован 11.07.2023 № 74207). http://publication.pravo.gov.ru/document/0001202307110017</w:t>
      </w:r>
    </w:p>
  </w:footnote>
  <w:footnote w:id="10">
    <w:p w14:paraId="195E933D" w14:textId="77777777" w:rsidR="004D3CA0" w:rsidRPr="004D3CA0" w:rsidRDefault="004D3CA0" w:rsidP="00E80AA8">
      <w:pPr>
        <w:pStyle w:val="a9"/>
        <w:spacing w:after="0" w:line="240" w:lineRule="auto"/>
        <w:contextualSpacing w:val="0"/>
        <w:rPr>
          <w:rFonts w:ascii="Times New Roman" w:hAnsi="Times New Roman"/>
          <w:color w:val="000000" w:themeColor="text1"/>
        </w:rPr>
      </w:pPr>
      <w:r w:rsidRPr="004D3CA0">
        <w:rPr>
          <w:rStyle w:val="ab"/>
          <w:rFonts w:ascii="Times New Roman" w:hAnsi="Times New Roman"/>
          <w:color w:val="000000" w:themeColor="text1"/>
        </w:rPr>
        <w:footnoteRef/>
      </w:r>
      <w:r w:rsidRPr="004D3CA0">
        <w:rPr>
          <w:rFonts w:ascii="Times New Roman" w:hAnsi="Times New Roman"/>
          <w:color w:val="000000" w:themeColor="text1"/>
        </w:rPr>
        <w:t xml:space="preserve"> Рекомендация Президиума ВАК при Минобрнауки России от 15.11.2024 N 28/1-фп "О формировании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https://legalacts.ru/doc/rekomendatsija-prezidiuma-vak-pri-minobrnauki-rossii-ot-15112024-n/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69BC"/>
    <w:multiLevelType w:val="hybridMultilevel"/>
    <w:tmpl w:val="3F647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5025E1"/>
    <w:multiLevelType w:val="multilevel"/>
    <w:tmpl w:val="D1CC3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05BF3"/>
    <w:multiLevelType w:val="hybridMultilevel"/>
    <w:tmpl w:val="25963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9B60DA"/>
    <w:multiLevelType w:val="hybridMultilevel"/>
    <w:tmpl w:val="843EC540"/>
    <w:lvl w:ilvl="0" w:tplc="BEFA0C7E">
      <w:start w:val="1"/>
      <w:numFmt w:val="decimal"/>
      <w:pStyle w:val="a"/>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27D3B8A"/>
    <w:multiLevelType w:val="hybridMultilevel"/>
    <w:tmpl w:val="3F647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330850"/>
    <w:multiLevelType w:val="multilevel"/>
    <w:tmpl w:val="50985CD0"/>
    <w:styleLink w:val="21"/>
    <w:lvl w:ilvl="0">
      <w:numFmt w:val="bullet"/>
      <w:lvlText w:val="-"/>
      <w:lvlJc w:val="left"/>
      <w:pPr>
        <w:tabs>
          <w:tab w:val="num" w:pos="284"/>
        </w:tabs>
        <w:ind w:left="284" w:hanging="284"/>
      </w:pPr>
      <w:rPr>
        <w:position w:val="0"/>
        <w:sz w:val="22"/>
        <w:szCs w:val="22"/>
      </w:rPr>
    </w:lvl>
    <w:lvl w:ilvl="1">
      <w:start w:val="1"/>
      <w:numFmt w:val="bullet"/>
      <w:lvlText w:val="o"/>
      <w:lvlJc w:val="left"/>
      <w:pPr>
        <w:tabs>
          <w:tab w:val="num" w:pos="1500"/>
        </w:tabs>
        <w:ind w:left="1500" w:hanging="420"/>
      </w:pPr>
      <w:rPr>
        <w:position w:val="0"/>
        <w:sz w:val="28"/>
        <w:szCs w:val="28"/>
      </w:rPr>
    </w:lvl>
    <w:lvl w:ilvl="2">
      <w:start w:val="1"/>
      <w:numFmt w:val="bullet"/>
      <w:lvlText w:val="▪"/>
      <w:lvlJc w:val="left"/>
      <w:pPr>
        <w:tabs>
          <w:tab w:val="num" w:pos="2220"/>
        </w:tabs>
        <w:ind w:left="2220" w:hanging="420"/>
      </w:pPr>
      <w:rPr>
        <w:position w:val="0"/>
        <w:sz w:val="28"/>
        <w:szCs w:val="28"/>
      </w:rPr>
    </w:lvl>
    <w:lvl w:ilvl="3">
      <w:start w:val="1"/>
      <w:numFmt w:val="bullet"/>
      <w:lvlText w:val="•"/>
      <w:lvlJc w:val="left"/>
      <w:pPr>
        <w:tabs>
          <w:tab w:val="num" w:pos="2940"/>
        </w:tabs>
        <w:ind w:left="2940" w:hanging="420"/>
      </w:pPr>
      <w:rPr>
        <w:position w:val="0"/>
        <w:sz w:val="28"/>
        <w:szCs w:val="28"/>
      </w:rPr>
    </w:lvl>
    <w:lvl w:ilvl="4">
      <w:start w:val="1"/>
      <w:numFmt w:val="bullet"/>
      <w:lvlText w:val="o"/>
      <w:lvlJc w:val="left"/>
      <w:pPr>
        <w:tabs>
          <w:tab w:val="num" w:pos="3660"/>
        </w:tabs>
        <w:ind w:left="3660" w:hanging="420"/>
      </w:pPr>
      <w:rPr>
        <w:position w:val="0"/>
        <w:sz w:val="28"/>
        <w:szCs w:val="28"/>
      </w:rPr>
    </w:lvl>
    <w:lvl w:ilvl="5">
      <w:start w:val="1"/>
      <w:numFmt w:val="bullet"/>
      <w:lvlText w:val="▪"/>
      <w:lvlJc w:val="left"/>
      <w:pPr>
        <w:tabs>
          <w:tab w:val="num" w:pos="4380"/>
        </w:tabs>
        <w:ind w:left="4380" w:hanging="420"/>
      </w:pPr>
      <w:rPr>
        <w:position w:val="0"/>
        <w:sz w:val="28"/>
        <w:szCs w:val="28"/>
      </w:rPr>
    </w:lvl>
    <w:lvl w:ilvl="6">
      <w:start w:val="1"/>
      <w:numFmt w:val="bullet"/>
      <w:lvlText w:val="•"/>
      <w:lvlJc w:val="left"/>
      <w:pPr>
        <w:tabs>
          <w:tab w:val="num" w:pos="5100"/>
        </w:tabs>
        <w:ind w:left="5100" w:hanging="420"/>
      </w:pPr>
      <w:rPr>
        <w:position w:val="0"/>
        <w:sz w:val="28"/>
        <w:szCs w:val="28"/>
      </w:rPr>
    </w:lvl>
    <w:lvl w:ilvl="7">
      <w:start w:val="1"/>
      <w:numFmt w:val="bullet"/>
      <w:lvlText w:val="o"/>
      <w:lvlJc w:val="left"/>
      <w:pPr>
        <w:tabs>
          <w:tab w:val="num" w:pos="5820"/>
        </w:tabs>
        <w:ind w:left="5820" w:hanging="420"/>
      </w:pPr>
      <w:rPr>
        <w:position w:val="0"/>
        <w:sz w:val="28"/>
        <w:szCs w:val="28"/>
      </w:rPr>
    </w:lvl>
    <w:lvl w:ilvl="8">
      <w:start w:val="1"/>
      <w:numFmt w:val="bullet"/>
      <w:lvlText w:val="▪"/>
      <w:lvlJc w:val="left"/>
      <w:pPr>
        <w:tabs>
          <w:tab w:val="num" w:pos="6540"/>
        </w:tabs>
        <w:ind w:left="6540" w:hanging="420"/>
      </w:pPr>
      <w:rPr>
        <w:position w:val="0"/>
        <w:sz w:val="28"/>
        <w:szCs w:val="28"/>
      </w:rPr>
    </w:lvl>
  </w:abstractNum>
  <w:abstractNum w:abstractNumId="6" w15:restartNumberingAfterBreak="0">
    <w:nsid w:val="33E5170C"/>
    <w:multiLevelType w:val="multilevel"/>
    <w:tmpl w:val="BC30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4C34AD"/>
    <w:multiLevelType w:val="multilevel"/>
    <w:tmpl w:val="F5C4E728"/>
    <w:lvl w:ilvl="0">
      <w:start w:val="1"/>
      <w:numFmt w:val="decimal"/>
      <w:lvlText w:val="Глава %1."/>
      <w:lvlJc w:val="left"/>
      <w:pPr>
        <w:tabs>
          <w:tab w:val="num" w:pos="1080"/>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Restart w:val="0"/>
      <w:isLgl/>
      <w:lvlText w:val="§%1.%2.%3."/>
      <w:lvlJc w:val="left"/>
      <w:pPr>
        <w:tabs>
          <w:tab w:val="num" w:pos="1080"/>
        </w:tabs>
        <w:ind w:left="720" w:hanging="720"/>
      </w:pPr>
      <w:rPr>
        <w:rFonts w:cs="Times New Roman"/>
      </w:rPr>
    </w:lvl>
    <w:lvl w:ilvl="3">
      <w:start w:val="1"/>
      <w:numFmt w:val="decimal"/>
      <w:lvlRestart w:val="0"/>
      <w:lvlText w:val="%4.%2.%3"/>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8" w15:restartNumberingAfterBreak="0">
    <w:nsid w:val="470016A5"/>
    <w:multiLevelType w:val="hybridMultilevel"/>
    <w:tmpl w:val="3F647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130B14"/>
    <w:multiLevelType w:val="hybridMultilevel"/>
    <w:tmpl w:val="3F647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303C0A"/>
    <w:multiLevelType w:val="multilevel"/>
    <w:tmpl w:val="280A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4334B7"/>
    <w:multiLevelType w:val="hybridMultilevel"/>
    <w:tmpl w:val="25963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1"/>
  </w:num>
  <w:num w:numId="5">
    <w:abstractNumId w:val="6"/>
  </w:num>
  <w:num w:numId="6">
    <w:abstractNumId w:val="10"/>
  </w:num>
  <w:num w:numId="7">
    <w:abstractNumId w:val="0"/>
  </w:num>
  <w:num w:numId="8">
    <w:abstractNumId w:val="8"/>
  </w:num>
  <w:num w:numId="9">
    <w:abstractNumId w:val="9"/>
  </w:num>
  <w:num w:numId="10">
    <w:abstractNumId w:val="4"/>
  </w:num>
  <w:num w:numId="11">
    <w:abstractNumId w:val="11"/>
  </w:num>
  <w:num w:numId="1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4F9"/>
    <w:rsid w:val="00016477"/>
    <w:rsid w:val="00021197"/>
    <w:rsid w:val="00024CEE"/>
    <w:rsid w:val="00027654"/>
    <w:rsid w:val="000420CC"/>
    <w:rsid w:val="0007138C"/>
    <w:rsid w:val="000714C5"/>
    <w:rsid w:val="00090C6D"/>
    <w:rsid w:val="0009691F"/>
    <w:rsid w:val="0009762F"/>
    <w:rsid w:val="000B4F16"/>
    <w:rsid w:val="000C3068"/>
    <w:rsid w:val="000C6CFB"/>
    <w:rsid w:val="000D3B04"/>
    <w:rsid w:val="000E0FFC"/>
    <w:rsid w:val="000F05D7"/>
    <w:rsid w:val="000F59B9"/>
    <w:rsid w:val="000F6455"/>
    <w:rsid w:val="00100765"/>
    <w:rsid w:val="00101222"/>
    <w:rsid w:val="00104F7C"/>
    <w:rsid w:val="00107D2E"/>
    <w:rsid w:val="00115DF7"/>
    <w:rsid w:val="00126B55"/>
    <w:rsid w:val="001325CC"/>
    <w:rsid w:val="0013521C"/>
    <w:rsid w:val="00136167"/>
    <w:rsid w:val="0013703E"/>
    <w:rsid w:val="001408B8"/>
    <w:rsid w:val="001516C9"/>
    <w:rsid w:val="00170373"/>
    <w:rsid w:val="001811F2"/>
    <w:rsid w:val="0019021C"/>
    <w:rsid w:val="00191FF8"/>
    <w:rsid w:val="00193679"/>
    <w:rsid w:val="001A375D"/>
    <w:rsid w:val="001A54D0"/>
    <w:rsid w:val="001A7B18"/>
    <w:rsid w:val="001C5207"/>
    <w:rsid w:val="001D692E"/>
    <w:rsid w:val="001D7CEF"/>
    <w:rsid w:val="00201BEF"/>
    <w:rsid w:val="002153B0"/>
    <w:rsid w:val="00215576"/>
    <w:rsid w:val="00215A6C"/>
    <w:rsid w:val="002352AD"/>
    <w:rsid w:val="00237141"/>
    <w:rsid w:val="00245D0A"/>
    <w:rsid w:val="00245D27"/>
    <w:rsid w:val="00247DE3"/>
    <w:rsid w:val="00263EA0"/>
    <w:rsid w:val="00285F60"/>
    <w:rsid w:val="002A1C34"/>
    <w:rsid w:val="002A6420"/>
    <w:rsid w:val="002A6FCE"/>
    <w:rsid w:val="002B04E6"/>
    <w:rsid w:val="002B683D"/>
    <w:rsid w:val="002C71AD"/>
    <w:rsid w:val="002D243C"/>
    <w:rsid w:val="002D35F1"/>
    <w:rsid w:val="002D4B92"/>
    <w:rsid w:val="002E20BE"/>
    <w:rsid w:val="002F2320"/>
    <w:rsid w:val="002F65F2"/>
    <w:rsid w:val="00327913"/>
    <w:rsid w:val="00336CD2"/>
    <w:rsid w:val="0034588A"/>
    <w:rsid w:val="00353A3E"/>
    <w:rsid w:val="00361CB3"/>
    <w:rsid w:val="00363563"/>
    <w:rsid w:val="00372EF1"/>
    <w:rsid w:val="0037390A"/>
    <w:rsid w:val="00392DD3"/>
    <w:rsid w:val="003A2EA6"/>
    <w:rsid w:val="003A7056"/>
    <w:rsid w:val="003B4A20"/>
    <w:rsid w:val="003D1B25"/>
    <w:rsid w:val="003D2EE3"/>
    <w:rsid w:val="003F75C0"/>
    <w:rsid w:val="004020FB"/>
    <w:rsid w:val="004057CE"/>
    <w:rsid w:val="00432CB5"/>
    <w:rsid w:val="00437598"/>
    <w:rsid w:val="00446894"/>
    <w:rsid w:val="00447142"/>
    <w:rsid w:val="00464A7F"/>
    <w:rsid w:val="00464C26"/>
    <w:rsid w:val="00466C5D"/>
    <w:rsid w:val="00466DF6"/>
    <w:rsid w:val="004754B7"/>
    <w:rsid w:val="00482843"/>
    <w:rsid w:val="00487697"/>
    <w:rsid w:val="0049706C"/>
    <w:rsid w:val="004A7939"/>
    <w:rsid w:val="004B4868"/>
    <w:rsid w:val="004B6057"/>
    <w:rsid w:val="004B7DF6"/>
    <w:rsid w:val="004D2966"/>
    <w:rsid w:val="004D34CF"/>
    <w:rsid w:val="004D3CA0"/>
    <w:rsid w:val="004D4D33"/>
    <w:rsid w:val="004D670D"/>
    <w:rsid w:val="004E1B4D"/>
    <w:rsid w:val="004E5CB7"/>
    <w:rsid w:val="004E6825"/>
    <w:rsid w:val="004F57DE"/>
    <w:rsid w:val="004F5920"/>
    <w:rsid w:val="004F7AD1"/>
    <w:rsid w:val="0050534C"/>
    <w:rsid w:val="00505976"/>
    <w:rsid w:val="00507A64"/>
    <w:rsid w:val="00515CB6"/>
    <w:rsid w:val="00524D11"/>
    <w:rsid w:val="00527DCC"/>
    <w:rsid w:val="00533BAA"/>
    <w:rsid w:val="00535181"/>
    <w:rsid w:val="0055547D"/>
    <w:rsid w:val="005575C1"/>
    <w:rsid w:val="005630B3"/>
    <w:rsid w:val="005718D7"/>
    <w:rsid w:val="00572E44"/>
    <w:rsid w:val="00592642"/>
    <w:rsid w:val="0059735F"/>
    <w:rsid w:val="005A1671"/>
    <w:rsid w:val="005A1ED4"/>
    <w:rsid w:val="005A355B"/>
    <w:rsid w:val="005A7B73"/>
    <w:rsid w:val="005B4D2A"/>
    <w:rsid w:val="005C026D"/>
    <w:rsid w:val="005C0C5A"/>
    <w:rsid w:val="005C0E56"/>
    <w:rsid w:val="005C3CEA"/>
    <w:rsid w:val="005D6DDB"/>
    <w:rsid w:val="005E46D8"/>
    <w:rsid w:val="005E603A"/>
    <w:rsid w:val="005F0733"/>
    <w:rsid w:val="005F2792"/>
    <w:rsid w:val="00604AAB"/>
    <w:rsid w:val="00613B32"/>
    <w:rsid w:val="006357AC"/>
    <w:rsid w:val="00635F10"/>
    <w:rsid w:val="00637DCC"/>
    <w:rsid w:val="00641153"/>
    <w:rsid w:val="00644F76"/>
    <w:rsid w:val="00646373"/>
    <w:rsid w:val="00652341"/>
    <w:rsid w:val="00653425"/>
    <w:rsid w:val="00656C9D"/>
    <w:rsid w:val="00662318"/>
    <w:rsid w:val="00674332"/>
    <w:rsid w:val="00681560"/>
    <w:rsid w:val="00681EEF"/>
    <w:rsid w:val="0069396D"/>
    <w:rsid w:val="006A1598"/>
    <w:rsid w:val="006A5392"/>
    <w:rsid w:val="006B3BBA"/>
    <w:rsid w:val="006C222C"/>
    <w:rsid w:val="006E40F2"/>
    <w:rsid w:val="006E477F"/>
    <w:rsid w:val="006E490B"/>
    <w:rsid w:val="006F2884"/>
    <w:rsid w:val="006F7294"/>
    <w:rsid w:val="007015FF"/>
    <w:rsid w:val="00707686"/>
    <w:rsid w:val="007236A4"/>
    <w:rsid w:val="00732333"/>
    <w:rsid w:val="007403DA"/>
    <w:rsid w:val="00740BA5"/>
    <w:rsid w:val="0074479F"/>
    <w:rsid w:val="0074792F"/>
    <w:rsid w:val="00750821"/>
    <w:rsid w:val="00763820"/>
    <w:rsid w:val="0077007E"/>
    <w:rsid w:val="00771D2D"/>
    <w:rsid w:val="00772FBA"/>
    <w:rsid w:val="0077347B"/>
    <w:rsid w:val="0078245C"/>
    <w:rsid w:val="007A1B02"/>
    <w:rsid w:val="007D0CA4"/>
    <w:rsid w:val="007D68F2"/>
    <w:rsid w:val="007E25F8"/>
    <w:rsid w:val="007F5E4C"/>
    <w:rsid w:val="00802331"/>
    <w:rsid w:val="0081046B"/>
    <w:rsid w:val="00815724"/>
    <w:rsid w:val="008178AF"/>
    <w:rsid w:val="00824286"/>
    <w:rsid w:val="00834C4F"/>
    <w:rsid w:val="00842249"/>
    <w:rsid w:val="00844E56"/>
    <w:rsid w:val="008467D0"/>
    <w:rsid w:val="00851236"/>
    <w:rsid w:val="00854EFF"/>
    <w:rsid w:val="008557CB"/>
    <w:rsid w:val="0086779E"/>
    <w:rsid w:val="00870812"/>
    <w:rsid w:val="0088403A"/>
    <w:rsid w:val="0089436A"/>
    <w:rsid w:val="00897255"/>
    <w:rsid w:val="00897E12"/>
    <w:rsid w:val="008A346B"/>
    <w:rsid w:val="008B18D6"/>
    <w:rsid w:val="008B30CE"/>
    <w:rsid w:val="008B386A"/>
    <w:rsid w:val="008F6E6E"/>
    <w:rsid w:val="0090109C"/>
    <w:rsid w:val="00913F7C"/>
    <w:rsid w:val="00914C7E"/>
    <w:rsid w:val="00917513"/>
    <w:rsid w:val="00964E71"/>
    <w:rsid w:val="0097616C"/>
    <w:rsid w:val="0098071C"/>
    <w:rsid w:val="009874A3"/>
    <w:rsid w:val="009A5EA8"/>
    <w:rsid w:val="009B647F"/>
    <w:rsid w:val="009D24D1"/>
    <w:rsid w:val="009E1A88"/>
    <w:rsid w:val="009E37A9"/>
    <w:rsid w:val="009F2810"/>
    <w:rsid w:val="009F404B"/>
    <w:rsid w:val="009F4EBC"/>
    <w:rsid w:val="00A27BA4"/>
    <w:rsid w:val="00A320DA"/>
    <w:rsid w:val="00A33CE1"/>
    <w:rsid w:val="00A5065A"/>
    <w:rsid w:val="00A51310"/>
    <w:rsid w:val="00A54848"/>
    <w:rsid w:val="00A56764"/>
    <w:rsid w:val="00A63786"/>
    <w:rsid w:val="00A679B8"/>
    <w:rsid w:val="00A739DA"/>
    <w:rsid w:val="00A75C6E"/>
    <w:rsid w:val="00A822A2"/>
    <w:rsid w:val="00A932F9"/>
    <w:rsid w:val="00A968BC"/>
    <w:rsid w:val="00A9721F"/>
    <w:rsid w:val="00AA75F6"/>
    <w:rsid w:val="00AB35A0"/>
    <w:rsid w:val="00AB6EFB"/>
    <w:rsid w:val="00AC2C40"/>
    <w:rsid w:val="00AD1F1F"/>
    <w:rsid w:val="00AD4A17"/>
    <w:rsid w:val="00AE2579"/>
    <w:rsid w:val="00AE3B03"/>
    <w:rsid w:val="00AF5272"/>
    <w:rsid w:val="00B02A38"/>
    <w:rsid w:val="00B13DAC"/>
    <w:rsid w:val="00B30EBB"/>
    <w:rsid w:val="00B322C5"/>
    <w:rsid w:val="00B45A7C"/>
    <w:rsid w:val="00B55B96"/>
    <w:rsid w:val="00B571C4"/>
    <w:rsid w:val="00B6473E"/>
    <w:rsid w:val="00B71555"/>
    <w:rsid w:val="00B808F1"/>
    <w:rsid w:val="00B828DF"/>
    <w:rsid w:val="00B939A2"/>
    <w:rsid w:val="00BA62AC"/>
    <w:rsid w:val="00BB7AAD"/>
    <w:rsid w:val="00BB7FFB"/>
    <w:rsid w:val="00BE6AF7"/>
    <w:rsid w:val="00C05E51"/>
    <w:rsid w:val="00C145FF"/>
    <w:rsid w:val="00C147E4"/>
    <w:rsid w:val="00C15F5A"/>
    <w:rsid w:val="00C34F59"/>
    <w:rsid w:val="00C43698"/>
    <w:rsid w:val="00C6448C"/>
    <w:rsid w:val="00C65B9D"/>
    <w:rsid w:val="00C72E64"/>
    <w:rsid w:val="00C73376"/>
    <w:rsid w:val="00C96D54"/>
    <w:rsid w:val="00CB308F"/>
    <w:rsid w:val="00CD3772"/>
    <w:rsid w:val="00CE075C"/>
    <w:rsid w:val="00CE5925"/>
    <w:rsid w:val="00CF3F4C"/>
    <w:rsid w:val="00CF4C11"/>
    <w:rsid w:val="00CF5D44"/>
    <w:rsid w:val="00D0625D"/>
    <w:rsid w:val="00D10B3E"/>
    <w:rsid w:val="00D24C35"/>
    <w:rsid w:val="00D26358"/>
    <w:rsid w:val="00D4518B"/>
    <w:rsid w:val="00D51907"/>
    <w:rsid w:val="00D536A7"/>
    <w:rsid w:val="00D668C9"/>
    <w:rsid w:val="00D66C72"/>
    <w:rsid w:val="00D7295C"/>
    <w:rsid w:val="00D72E98"/>
    <w:rsid w:val="00D755C3"/>
    <w:rsid w:val="00D9222D"/>
    <w:rsid w:val="00D93527"/>
    <w:rsid w:val="00D940E8"/>
    <w:rsid w:val="00D953A3"/>
    <w:rsid w:val="00DA106F"/>
    <w:rsid w:val="00DC6287"/>
    <w:rsid w:val="00DD13B0"/>
    <w:rsid w:val="00DD3C89"/>
    <w:rsid w:val="00DD3D71"/>
    <w:rsid w:val="00DD4F79"/>
    <w:rsid w:val="00DE30AF"/>
    <w:rsid w:val="00DE5E0F"/>
    <w:rsid w:val="00DF1491"/>
    <w:rsid w:val="00E1721B"/>
    <w:rsid w:val="00E177FA"/>
    <w:rsid w:val="00E26AD7"/>
    <w:rsid w:val="00E32004"/>
    <w:rsid w:val="00E34798"/>
    <w:rsid w:val="00E47C5E"/>
    <w:rsid w:val="00E50935"/>
    <w:rsid w:val="00E512A2"/>
    <w:rsid w:val="00E70D62"/>
    <w:rsid w:val="00E80AA8"/>
    <w:rsid w:val="00E90B32"/>
    <w:rsid w:val="00EA4BAE"/>
    <w:rsid w:val="00EB6EFE"/>
    <w:rsid w:val="00ED3379"/>
    <w:rsid w:val="00ED6B17"/>
    <w:rsid w:val="00EE40C8"/>
    <w:rsid w:val="00EE4F87"/>
    <w:rsid w:val="00EE7B95"/>
    <w:rsid w:val="00F26927"/>
    <w:rsid w:val="00F276C1"/>
    <w:rsid w:val="00F53001"/>
    <w:rsid w:val="00F63113"/>
    <w:rsid w:val="00F70B30"/>
    <w:rsid w:val="00F72975"/>
    <w:rsid w:val="00F85781"/>
    <w:rsid w:val="00F963C2"/>
    <w:rsid w:val="00F96C49"/>
    <w:rsid w:val="00F97F5E"/>
    <w:rsid w:val="00FC1F8D"/>
    <w:rsid w:val="00FD14F9"/>
    <w:rsid w:val="00FD1FF3"/>
    <w:rsid w:val="00FD421A"/>
    <w:rsid w:val="00FE48E0"/>
    <w:rsid w:val="00FE5833"/>
    <w:rsid w:val="00FF08DB"/>
    <w:rsid w:val="00FF1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166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Экономика науки"/>
    <w:rsid w:val="00964E71"/>
    <w:pPr>
      <w:spacing w:after="0" w:line="240" w:lineRule="auto"/>
      <w:ind w:firstLine="709"/>
      <w:contextualSpacing/>
      <w:jc w:val="both"/>
    </w:pPr>
    <w:rPr>
      <w:rFonts w:ascii="Times New Roman" w:hAnsi="Times New Roman"/>
      <w:sz w:val="24"/>
      <w:szCs w:val="24"/>
    </w:rPr>
  </w:style>
  <w:style w:type="paragraph" w:styleId="1">
    <w:name w:val="heading 1"/>
    <w:aliases w:val="Заголовок статьи"/>
    <w:basedOn w:val="a0"/>
    <w:next w:val="a0"/>
    <w:link w:val="10"/>
    <w:uiPriority w:val="9"/>
    <w:rsid w:val="00964E71"/>
    <w:pPr>
      <w:keepNext/>
      <w:spacing w:before="240" w:after="60" w:line="276" w:lineRule="auto"/>
      <w:jc w:val="center"/>
      <w:outlineLvl w:val="0"/>
    </w:pPr>
    <w:rPr>
      <w:rFonts w:eastAsia="Times New Roman" w:cs="Times New Roman"/>
      <w:b/>
      <w:bCs/>
      <w:kern w:val="32"/>
      <w:sz w:val="28"/>
      <w:szCs w:val="28"/>
    </w:rPr>
  </w:style>
  <w:style w:type="paragraph" w:styleId="2">
    <w:name w:val="heading 2"/>
    <w:aliases w:val="Название раздела"/>
    <w:basedOn w:val="a0"/>
    <w:next w:val="a0"/>
    <w:link w:val="20"/>
    <w:autoRedefine/>
    <w:uiPriority w:val="9"/>
    <w:unhideWhenUsed/>
    <w:rsid w:val="00964E71"/>
    <w:pPr>
      <w:keepNext/>
      <w:spacing w:before="240" w:after="60" w:line="276" w:lineRule="auto"/>
      <w:jc w:val="center"/>
      <w:outlineLvl w:val="1"/>
    </w:pPr>
    <w:rPr>
      <w:rFonts w:eastAsia="Times New Roman" w:cs="Times New Roman"/>
      <w:b/>
      <w:bCs/>
      <w:iCs/>
      <w:szCs w:val="28"/>
    </w:rPr>
  </w:style>
  <w:style w:type="paragraph" w:styleId="3">
    <w:name w:val="heading 3"/>
    <w:basedOn w:val="a0"/>
    <w:next w:val="a0"/>
    <w:link w:val="30"/>
    <w:uiPriority w:val="9"/>
    <w:unhideWhenUsed/>
    <w:rsid w:val="004D2966"/>
    <w:pPr>
      <w:keepNext/>
      <w:keepLines/>
      <w:spacing w:before="40"/>
      <w:outlineLvl w:val="2"/>
    </w:pPr>
    <w:rPr>
      <w:rFonts w:ascii="Calibri Light" w:eastAsia="Times New Roman" w:hAnsi="Calibri Light" w:cs="Times New Roman"/>
      <w:color w:val="1F4D78"/>
    </w:rPr>
  </w:style>
  <w:style w:type="paragraph" w:styleId="4">
    <w:name w:val="heading 4"/>
    <w:basedOn w:val="a0"/>
    <w:next w:val="a0"/>
    <w:link w:val="40"/>
    <w:uiPriority w:val="9"/>
    <w:unhideWhenUsed/>
    <w:rsid w:val="004D2966"/>
    <w:pPr>
      <w:keepNext/>
      <w:keepLines/>
      <w:spacing w:before="40"/>
      <w:outlineLvl w:val="3"/>
    </w:pPr>
    <w:rPr>
      <w:rFonts w:asciiTheme="majorHAnsi" w:eastAsiaTheme="majorEastAsia" w:hAnsiTheme="majorHAnsi" w:cs="Times New Roman"/>
      <w:i/>
      <w:iCs/>
      <w:color w:val="2E74B5" w:themeColor="accent1" w:themeShade="BF"/>
    </w:rPr>
  </w:style>
  <w:style w:type="paragraph" w:styleId="5">
    <w:name w:val="heading 5"/>
    <w:basedOn w:val="a0"/>
    <w:next w:val="a0"/>
    <w:link w:val="50"/>
    <w:uiPriority w:val="9"/>
    <w:rsid w:val="004D2966"/>
    <w:pPr>
      <w:numPr>
        <w:ilvl w:val="4"/>
        <w:numId w:val="2"/>
      </w:numPr>
      <w:spacing w:before="240" w:after="60" w:line="360" w:lineRule="auto"/>
      <w:outlineLvl w:val="4"/>
    </w:pPr>
    <w:rPr>
      <w:rFonts w:eastAsia="Times New Roman" w:cs="Times New Roman"/>
      <w:szCs w:val="20"/>
      <w:lang w:eastAsia="ru-RU"/>
    </w:rPr>
  </w:style>
  <w:style w:type="paragraph" w:styleId="6">
    <w:name w:val="heading 6"/>
    <w:basedOn w:val="a0"/>
    <w:next w:val="a0"/>
    <w:link w:val="60"/>
    <w:uiPriority w:val="9"/>
    <w:rsid w:val="004D2966"/>
    <w:pPr>
      <w:numPr>
        <w:ilvl w:val="5"/>
        <w:numId w:val="2"/>
      </w:numPr>
      <w:spacing w:before="240" w:after="60" w:line="360" w:lineRule="auto"/>
      <w:outlineLvl w:val="5"/>
    </w:pPr>
    <w:rPr>
      <w:rFonts w:eastAsia="Times New Roman" w:cs="Times New Roman"/>
      <w:i/>
      <w:szCs w:val="20"/>
      <w:lang w:eastAsia="ru-RU"/>
    </w:rPr>
  </w:style>
  <w:style w:type="paragraph" w:styleId="7">
    <w:name w:val="heading 7"/>
    <w:basedOn w:val="a0"/>
    <w:next w:val="a0"/>
    <w:link w:val="70"/>
    <w:uiPriority w:val="9"/>
    <w:rsid w:val="004D2966"/>
    <w:pPr>
      <w:numPr>
        <w:ilvl w:val="6"/>
        <w:numId w:val="2"/>
      </w:numPr>
      <w:spacing w:before="240" w:after="60" w:line="360" w:lineRule="auto"/>
      <w:outlineLvl w:val="6"/>
    </w:pPr>
    <w:rPr>
      <w:rFonts w:ascii="Arial" w:eastAsia="Times New Roman" w:hAnsi="Arial" w:cs="Times New Roman"/>
      <w:sz w:val="20"/>
      <w:szCs w:val="20"/>
      <w:lang w:eastAsia="ru-RU"/>
    </w:rPr>
  </w:style>
  <w:style w:type="paragraph" w:styleId="8">
    <w:name w:val="heading 8"/>
    <w:basedOn w:val="a0"/>
    <w:next w:val="a0"/>
    <w:link w:val="80"/>
    <w:uiPriority w:val="9"/>
    <w:rsid w:val="004D2966"/>
    <w:pPr>
      <w:numPr>
        <w:ilvl w:val="7"/>
        <w:numId w:val="2"/>
      </w:numPr>
      <w:spacing w:before="240" w:after="60" w:line="360" w:lineRule="auto"/>
      <w:outlineLvl w:val="7"/>
    </w:pPr>
    <w:rPr>
      <w:rFonts w:ascii="Arial" w:eastAsia="Times New Roman" w:hAnsi="Arial" w:cs="Times New Roman"/>
      <w:i/>
      <w:sz w:val="20"/>
      <w:szCs w:val="20"/>
      <w:lang w:eastAsia="ru-RU"/>
    </w:rPr>
  </w:style>
  <w:style w:type="paragraph" w:styleId="9">
    <w:name w:val="heading 9"/>
    <w:basedOn w:val="a0"/>
    <w:next w:val="a0"/>
    <w:link w:val="90"/>
    <w:uiPriority w:val="9"/>
    <w:rsid w:val="004D2966"/>
    <w:pPr>
      <w:numPr>
        <w:ilvl w:val="8"/>
        <w:numId w:val="2"/>
      </w:numPr>
      <w:spacing w:before="240" w:after="60" w:line="360" w:lineRule="auto"/>
      <w:outlineLvl w:val="8"/>
    </w:pPr>
    <w:rPr>
      <w:rFonts w:ascii="Arial" w:eastAsia="Times New Roman" w:hAnsi="Arial" w:cs="Times New Roman"/>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uiPriority w:val="99"/>
    <w:rsid w:val="002B68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uiPriority w:val="99"/>
    <w:rsid w:val="002B683D"/>
    <w:rPr>
      <w:rFonts w:ascii="Courier New" w:eastAsia="Times New Roman" w:hAnsi="Courier New" w:cs="Courier New"/>
      <w:sz w:val="20"/>
      <w:szCs w:val="20"/>
      <w:lang w:eastAsia="ru-RU"/>
    </w:rPr>
  </w:style>
  <w:style w:type="character" w:customStyle="1" w:styleId="10">
    <w:name w:val="Заголовок 1 Знак"/>
    <w:aliases w:val="Заголовок статьи Знак"/>
    <w:basedOn w:val="a1"/>
    <w:link w:val="1"/>
    <w:uiPriority w:val="9"/>
    <w:rsid w:val="00964E71"/>
    <w:rPr>
      <w:rFonts w:ascii="Times New Roman" w:eastAsia="Times New Roman" w:hAnsi="Times New Roman" w:cs="Times New Roman"/>
      <w:b/>
      <w:bCs/>
      <w:kern w:val="32"/>
      <w:sz w:val="28"/>
      <w:szCs w:val="28"/>
    </w:rPr>
  </w:style>
  <w:style w:type="character" w:customStyle="1" w:styleId="20">
    <w:name w:val="Заголовок 2 Знак"/>
    <w:aliases w:val="Название раздела Знак"/>
    <w:basedOn w:val="a1"/>
    <w:link w:val="2"/>
    <w:uiPriority w:val="9"/>
    <w:rsid w:val="00964E71"/>
    <w:rPr>
      <w:rFonts w:ascii="Times New Roman" w:eastAsia="Times New Roman" w:hAnsi="Times New Roman" w:cs="Times New Roman"/>
      <w:b/>
      <w:bCs/>
      <w:iCs/>
      <w:sz w:val="24"/>
      <w:szCs w:val="28"/>
    </w:rPr>
  </w:style>
  <w:style w:type="character" w:customStyle="1" w:styleId="30">
    <w:name w:val="Заголовок 3 Знак"/>
    <w:basedOn w:val="a1"/>
    <w:link w:val="3"/>
    <w:uiPriority w:val="9"/>
    <w:rsid w:val="004D2966"/>
    <w:rPr>
      <w:rFonts w:ascii="Calibri Light" w:eastAsia="Times New Roman" w:hAnsi="Calibri Light" w:cs="Times New Roman"/>
      <w:color w:val="1F4D78"/>
      <w:sz w:val="24"/>
      <w:szCs w:val="24"/>
    </w:rPr>
  </w:style>
  <w:style w:type="character" w:customStyle="1" w:styleId="40">
    <w:name w:val="Заголовок 4 Знак"/>
    <w:basedOn w:val="a1"/>
    <w:link w:val="4"/>
    <w:uiPriority w:val="9"/>
    <w:rsid w:val="004D2966"/>
    <w:rPr>
      <w:rFonts w:asciiTheme="majorHAnsi" w:eastAsiaTheme="majorEastAsia" w:hAnsiTheme="majorHAnsi" w:cs="Times New Roman"/>
      <w:i/>
      <w:iCs/>
      <w:color w:val="2E74B5" w:themeColor="accent1" w:themeShade="BF"/>
    </w:rPr>
  </w:style>
  <w:style w:type="character" w:customStyle="1" w:styleId="50">
    <w:name w:val="Заголовок 5 Знак"/>
    <w:basedOn w:val="a1"/>
    <w:link w:val="5"/>
    <w:uiPriority w:val="9"/>
    <w:rsid w:val="004D2966"/>
    <w:rPr>
      <w:rFonts w:ascii="Times New Roman" w:eastAsia="Times New Roman" w:hAnsi="Times New Roman" w:cs="Times New Roman"/>
      <w:sz w:val="24"/>
      <w:szCs w:val="20"/>
      <w:lang w:eastAsia="ru-RU"/>
    </w:rPr>
  </w:style>
  <w:style w:type="character" w:customStyle="1" w:styleId="60">
    <w:name w:val="Заголовок 6 Знак"/>
    <w:basedOn w:val="a1"/>
    <w:link w:val="6"/>
    <w:uiPriority w:val="9"/>
    <w:rsid w:val="004D2966"/>
    <w:rPr>
      <w:rFonts w:ascii="Times New Roman" w:eastAsia="Times New Roman" w:hAnsi="Times New Roman" w:cs="Times New Roman"/>
      <w:i/>
      <w:sz w:val="24"/>
      <w:szCs w:val="20"/>
      <w:lang w:eastAsia="ru-RU"/>
    </w:rPr>
  </w:style>
  <w:style w:type="character" w:customStyle="1" w:styleId="70">
    <w:name w:val="Заголовок 7 Знак"/>
    <w:basedOn w:val="a1"/>
    <w:link w:val="7"/>
    <w:uiPriority w:val="9"/>
    <w:rsid w:val="004D2966"/>
    <w:rPr>
      <w:rFonts w:ascii="Arial" w:eastAsia="Times New Roman" w:hAnsi="Arial" w:cs="Times New Roman"/>
      <w:sz w:val="20"/>
      <w:szCs w:val="20"/>
      <w:lang w:eastAsia="ru-RU"/>
    </w:rPr>
  </w:style>
  <w:style w:type="character" w:customStyle="1" w:styleId="80">
    <w:name w:val="Заголовок 8 Знак"/>
    <w:basedOn w:val="a1"/>
    <w:link w:val="8"/>
    <w:uiPriority w:val="9"/>
    <w:rsid w:val="004D2966"/>
    <w:rPr>
      <w:rFonts w:ascii="Arial" w:eastAsia="Times New Roman" w:hAnsi="Arial" w:cs="Times New Roman"/>
      <w:i/>
      <w:sz w:val="20"/>
      <w:szCs w:val="20"/>
      <w:lang w:eastAsia="ru-RU"/>
    </w:rPr>
  </w:style>
  <w:style w:type="character" w:customStyle="1" w:styleId="90">
    <w:name w:val="Заголовок 9 Знак"/>
    <w:basedOn w:val="a1"/>
    <w:link w:val="9"/>
    <w:uiPriority w:val="9"/>
    <w:rsid w:val="004D2966"/>
    <w:rPr>
      <w:rFonts w:ascii="Arial" w:eastAsia="Times New Roman" w:hAnsi="Arial" w:cs="Times New Roman"/>
      <w:i/>
      <w:sz w:val="18"/>
      <w:szCs w:val="20"/>
      <w:lang w:eastAsia="ru-RU"/>
    </w:rPr>
  </w:style>
  <w:style w:type="paragraph" w:customStyle="1" w:styleId="ListParagraph1">
    <w:name w:val="List Paragraph1"/>
    <w:basedOn w:val="a0"/>
    <w:rsid w:val="004D2966"/>
    <w:pPr>
      <w:spacing w:after="200" w:line="276" w:lineRule="auto"/>
      <w:ind w:left="720"/>
    </w:pPr>
    <w:rPr>
      <w:rFonts w:ascii="Calibri" w:eastAsia="Times New Roman" w:hAnsi="Calibri" w:cs="Times New Roman"/>
    </w:rPr>
  </w:style>
  <w:style w:type="character" w:styleId="a4">
    <w:name w:val="Hyperlink"/>
    <w:uiPriority w:val="99"/>
    <w:rsid w:val="004D2966"/>
    <w:rPr>
      <w:rFonts w:cs="Times New Roman"/>
      <w:color w:val="0000FF"/>
      <w:u w:val="single"/>
    </w:rPr>
  </w:style>
  <w:style w:type="paragraph" w:styleId="a5">
    <w:name w:val="Title"/>
    <w:basedOn w:val="a0"/>
    <w:link w:val="a6"/>
    <w:uiPriority w:val="10"/>
    <w:rsid w:val="004D2966"/>
    <w:pPr>
      <w:jc w:val="center"/>
    </w:pPr>
    <w:rPr>
      <w:rFonts w:eastAsia="Times New Roman" w:cs="Times New Roman"/>
      <w:sz w:val="28"/>
      <w:szCs w:val="20"/>
      <w:lang w:eastAsia="ru-RU"/>
    </w:rPr>
  </w:style>
  <w:style w:type="character" w:customStyle="1" w:styleId="a7">
    <w:name w:val="Название Знак"/>
    <w:basedOn w:val="a1"/>
    <w:rsid w:val="004D2966"/>
    <w:rPr>
      <w:rFonts w:asciiTheme="majorHAnsi" w:eastAsiaTheme="majorEastAsia" w:hAnsiTheme="majorHAnsi" w:cstheme="majorBidi"/>
      <w:spacing w:val="-10"/>
      <w:kern w:val="28"/>
      <w:sz w:val="56"/>
      <w:szCs w:val="56"/>
    </w:rPr>
  </w:style>
  <w:style w:type="character" w:customStyle="1" w:styleId="a6">
    <w:name w:val="Заголовок Знак"/>
    <w:link w:val="a5"/>
    <w:uiPriority w:val="10"/>
    <w:rsid w:val="004D2966"/>
    <w:rPr>
      <w:rFonts w:ascii="Times New Roman" w:eastAsia="Times New Roman" w:hAnsi="Times New Roman" w:cs="Times New Roman"/>
      <w:sz w:val="28"/>
      <w:szCs w:val="20"/>
      <w:lang w:eastAsia="ru-RU"/>
    </w:rPr>
  </w:style>
  <w:style w:type="paragraph" w:styleId="31">
    <w:name w:val="Body Text 3"/>
    <w:aliases w:val="Знак"/>
    <w:basedOn w:val="a0"/>
    <w:link w:val="32"/>
    <w:uiPriority w:val="99"/>
    <w:rsid w:val="004D2966"/>
    <w:pPr>
      <w:spacing w:after="120" w:line="276" w:lineRule="auto"/>
    </w:pPr>
    <w:rPr>
      <w:rFonts w:ascii="Calibri" w:eastAsia="Times New Roman" w:hAnsi="Calibri" w:cs="Calibri"/>
      <w:sz w:val="16"/>
      <w:szCs w:val="16"/>
    </w:rPr>
  </w:style>
  <w:style w:type="character" w:customStyle="1" w:styleId="32">
    <w:name w:val="Основной текст 3 Знак"/>
    <w:aliases w:val="Знак Знак"/>
    <w:basedOn w:val="a1"/>
    <w:link w:val="31"/>
    <w:uiPriority w:val="99"/>
    <w:rsid w:val="004D2966"/>
    <w:rPr>
      <w:rFonts w:ascii="Calibri" w:eastAsia="Times New Roman" w:hAnsi="Calibri" w:cs="Calibri"/>
      <w:sz w:val="16"/>
      <w:szCs w:val="16"/>
    </w:rPr>
  </w:style>
  <w:style w:type="paragraph" w:customStyle="1" w:styleId="a8">
    <w:name w:val="Нумерованный Список"/>
    <w:basedOn w:val="a0"/>
    <w:rsid w:val="004D2966"/>
    <w:pPr>
      <w:spacing w:before="120" w:after="120"/>
    </w:pPr>
    <w:rPr>
      <w:rFonts w:eastAsia="Times New Roman" w:cs="Times New Roman"/>
      <w:lang w:eastAsia="ru-RU"/>
    </w:rPr>
  </w:style>
  <w:style w:type="paragraph" w:styleId="22">
    <w:name w:val="Body Text 2"/>
    <w:basedOn w:val="a0"/>
    <w:link w:val="23"/>
    <w:uiPriority w:val="99"/>
    <w:rsid w:val="004D2966"/>
    <w:pPr>
      <w:spacing w:after="120" w:line="480" w:lineRule="auto"/>
    </w:pPr>
    <w:rPr>
      <w:rFonts w:ascii="Calibri" w:eastAsia="Times New Roman" w:hAnsi="Calibri" w:cs="Times New Roman"/>
    </w:rPr>
  </w:style>
  <w:style w:type="character" w:customStyle="1" w:styleId="23">
    <w:name w:val="Основной текст 2 Знак"/>
    <w:basedOn w:val="a1"/>
    <w:link w:val="22"/>
    <w:uiPriority w:val="99"/>
    <w:rsid w:val="004D2966"/>
    <w:rPr>
      <w:rFonts w:ascii="Calibri" w:eastAsia="Times New Roman" w:hAnsi="Calibri" w:cs="Times New Roman"/>
    </w:rPr>
  </w:style>
  <w:style w:type="paragraph" w:customStyle="1" w:styleId="FR1">
    <w:name w:val="FR1"/>
    <w:rsid w:val="004D2966"/>
    <w:pPr>
      <w:widowControl w:val="0"/>
      <w:autoSpaceDE w:val="0"/>
      <w:autoSpaceDN w:val="0"/>
      <w:adjustRightInd w:val="0"/>
      <w:spacing w:before="180" w:after="0" w:line="240" w:lineRule="auto"/>
      <w:ind w:left="480"/>
    </w:pPr>
    <w:rPr>
      <w:rFonts w:ascii="Times New Roman" w:eastAsia="Times New Roman" w:hAnsi="Times New Roman" w:cs="Times New Roman"/>
      <w:b/>
      <w:bCs/>
      <w:sz w:val="28"/>
      <w:szCs w:val="28"/>
      <w:lang w:eastAsia="ru-RU"/>
    </w:rPr>
  </w:style>
  <w:style w:type="paragraph" w:styleId="a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Table_Footnote_last"/>
    <w:basedOn w:val="a0"/>
    <w:link w:val="aa"/>
    <w:uiPriority w:val="99"/>
    <w:qFormat/>
    <w:rsid w:val="004D2966"/>
    <w:pPr>
      <w:spacing w:after="200" w:line="276" w:lineRule="auto"/>
    </w:pPr>
    <w:rPr>
      <w:rFonts w:ascii="Calibri" w:eastAsia="Times New Roman" w:hAnsi="Calibri" w:cs="Times New Roman"/>
      <w:sz w:val="20"/>
      <w:szCs w:val="20"/>
    </w:rPr>
  </w:style>
  <w:style w:type="character" w:customStyle="1" w:styleId="aa">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Table_Footnote_last Знак"/>
    <w:basedOn w:val="a1"/>
    <w:link w:val="a9"/>
    <w:uiPriority w:val="99"/>
    <w:rsid w:val="004D2966"/>
    <w:rPr>
      <w:rFonts w:ascii="Calibri" w:eastAsia="Times New Roman" w:hAnsi="Calibri" w:cs="Times New Roman"/>
      <w:sz w:val="20"/>
      <w:szCs w:val="20"/>
    </w:rPr>
  </w:style>
  <w:style w:type="character" w:styleId="ab">
    <w:name w:val="footnote reference"/>
    <w:aliases w:val="Знак сноски-FN,SUPERS,Знак сноски 1,Ciae niinee-FN"/>
    <w:uiPriority w:val="99"/>
    <w:rsid w:val="004D2966"/>
    <w:rPr>
      <w:vertAlign w:val="superscript"/>
    </w:rPr>
  </w:style>
  <w:style w:type="paragraph" w:styleId="ac">
    <w:name w:val="Balloon Text"/>
    <w:basedOn w:val="a0"/>
    <w:link w:val="ad"/>
    <w:uiPriority w:val="99"/>
    <w:rsid w:val="004D2966"/>
    <w:rPr>
      <w:rFonts w:ascii="Tahoma" w:eastAsia="Times New Roman" w:hAnsi="Tahoma" w:cs="Tahoma"/>
      <w:sz w:val="16"/>
      <w:szCs w:val="16"/>
    </w:rPr>
  </w:style>
  <w:style w:type="character" w:customStyle="1" w:styleId="ad">
    <w:name w:val="Текст выноски Знак"/>
    <w:basedOn w:val="a1"/>
    <w:link w:val="ac"/>
    <w:uiPriority w:val="99"/>
    <w:rsid w:val="004D2966"/>
    <w:rPr>
      <w:rFonts w:ascii="Tahoma" w:eastAsia="Times New Roman" w:hAnsi="Tahoma" w:cs="Tahoma"/>
      <w:sz w:val="16"/>
      <w:szCs w:val="16"/>
    </w:rPr>
  </w:style>
  <w:style w:type="paragraph" w:styleId="ae">
    <w:name w:val="header"/>
    <w:basedOn w:val="a0"/>
    <w:link w:val="af"/>
    <w:uiPriority w:val="99"/>
    <w:rsid w:val="004D2966"/>
    <w:pPr>
      <w:tabs>
        <w:tab w:val="center" w:pos="4677"/>
        <w:tab w:val="right" w:pos="9355"/>
      </w:tabs>
      <w:spacing w:after="200" w:line="276" w:lineRule="auto"/>
    </w:pPr>
    <w:rPr>
      <w:rFonts w:ascii="Calibri" w:eastAsia="Times New Roman" w:hAnsi="Calibri" w:cs="Times New Roman"/>
    </w:rPr>
  </w:style>
  <w:style w:type="character" w:customStyle="1" w:styleId="af">
    <w:name w:val="Верхний колонтитул Знак"/>
    <w:basedOn w:val="a1"/>
    <w:link w:val="ae"/>
    <w:uiPriority w:val="99"/>
    <w:rsid w:val="004D2966"/>
    <w:rPr>
      <w:rFonts w:ascii="Calibri" w:eastAsia="Times New Roman" w:hAnsi="Calibri" w:cs="Times New Roman"/>
    </w:rPr>
  </w:style>
  <w:style w:type="paragraph" w:styleId="af0">
    <w:name w:val="footer"/>
    <w:basedOn w:val="a0"/>
    <w:link w:val="af1"/>
    <w:uiPriority w:val="99"/>
    <w:rsid w:val="004D2966"/>
    <w:pPr>
      <w:tabs>
        <w:tab w:val="center" w:pos="4677"/>
        <w:tab w:val="right" w:pos="9355"/>
      </w:tabs>
      <w:spacing w:after="200" w:line="276" w:lineRule="auto"/>
    </w:pPr>
    <w:rPr>
      <w:rFonts w:ascii="Calibri" w:eastAsia="Times New Roman" w:hAnsi="Calibri" w:cs="Times New Roman"/>
    </w:rPr>
  </w:style>
  <w:style w:type="character" w:customStyle="1" w:styleId="af1">
    <w:name w:val="Нижний колонтитул Знак"/>
    <w:basedOn w:val="a1"/>
    <w:link w:val="af0"/>
    <w:uiPriority w:val="99"/>
    <w:rsid w:val="004D2966"/>
    <w:rPr>
      <w:rFonts w:ascii="Calibri" w:eastAsia="Times New Roman" w:hAnsi="Calibri" w:cs="Times New Roman"/>
    </w:rPr>
  </w:style>
  <w:style w:type="paragraph" w:styleId="af2">
    <w:name w:val="No Spacing"/>
    <w:uiPriority w:val="1"/>
    <w:rsid w:val="004D2966"/>
    <w:pPr>
      <w:spacing w:after="0" w:line="240" w:lineRule="auto"/>
    </w:pPr>
    <w:rPr>
      <w:rFonts w:ascii="Calibri" w:eastAsia="Times New Roman" w:hAnsi="Calibri" w:cs="Times New Roman"/>
    </w:rPr>
  </w:style>
  <w:style w:type="character" w:styleId="af3">
    <w:name w:val="annotation reference"/>
    <w:uiPriority w:val="99"/>
    <w:rsid w:val="004D2966"/>
    <w:rPr>
      <w:sz w:val="16"/>
      <w:szCs w:val="16"/>
    </w:rPr>
  </w:style>
  <w:style w:type="paragraph" w:styleId="af4">
    <w:name w:val="annotation text"/>
    <w:basedOn w:val="a0"/>
    <w:link w:val="af5"/>
    <w:uiPriority w:val="99"/>
    <w:rsid w:val="004D2966"/>
    <w:pPr>
      <w:spacing w:after="200" w:line="276" w:lineRule="auto"/>
    </w:pPr>
    <w:rPr>
      <w:rFonts w:ascii="Calibri" w:eastAsia="Times New Roman" w:hAnsi="Calibri" w:cs="Times New Roman"/>
      <w:sz w:val="20"/>
      <w:szCs w:val="20"/>
    </w:rPr>
  </w:style>
  <w:style w:type="character" w:customStyle="1" w:styleId="af5">
    <w:name w:val="Текст примечания Знак"/>
    <w:basedOn w:val="a1"/>
    <w:link w:val="af4"/>
    <w:uiPriority w:val="99"/>
    <w:rsid w:val="004D2966"/>
    <w:rPr>
      <w:rFonts w:ascii="Calibri" w:eastAsia="Times New Roman" w:hAnsi="Calibri" w:cs="Times New Roman"/>
      <w:sz w:val="20"/>
      <w:szCs w:val="20"/>
    </w:rPr>
  </w:style>
  <w:style w:type="paragraph" w:styleId="af6">
    <w:name w:val="annotation subject"/>
    <w:basedOn w:val="af4"/>
    <w:next w:val="af4"/>
    <w:link w:val="af7"/>
    <w:uiPriority w:val="99"/>
    <w:rsid w:val="004D2966"/>
    <w:rPr>
      <w:b/>
      <w:bCs/>
    </w:rPr>
  </w:style>
  <w:style w:type="character" w:customStyle="1" w:styleId="af7">
    <w:name w:val="Тема примечания Знак"/>
    <w:basedOn w:val="af5"/>
    <w:link w:val="af6"/>
    <w:uiPriority w:val="99"/>
    <w:rsid w:val="004D2966"/>
    <w:rPr>
      <w:rFonts w:ascii="Calibri" w:eastAsia="Times New Roman" w:hAnsi="Calibri" w:cs="Times New Roman"/>
      <w:b/>
      <w:bCs/>
      <w:sz w:val="20"/>
      <w:szCs w:val="20"/>
    </w:rPr>
  </w:style>
  <w:style w:type="character" w:styleId="af8">
    <w:name w:val="FollowedHyperlink"/>
    <w:uiPriority w:val="99"/>
    <w:rsid w:val="004D2966"/>
    <w:rPr>
      <w:color w:val="800080"/>
      <w:u w:val="single"/>
    </w:rPr>
  </w:style>
  <w:style w:type="paragraph" w:customStyle="1" w:styleId="ConsPlusCell">
    <w:name w:val="ConsPlusCell"/>
    <w:uiPriority w:val="99"/>
    <w:rsid w:val="004D296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uiPriority w:val="99"/>
    <w:rsid w:val="004D29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List Paragraph"/>
    <w:aliases w:val="Абзац списка основной,ПАРАГРАФ,Абзац списка2,Абзац списка3"/>
    <w:basedOn w:val="a0"/>
    <w:link w:val="afa"/>
    <w:uiPriority w:val="34"/>
    <w:rsid w:val="004D2966"/>
    <w:pPr>
      <w:spacing w:after="200" w:line="276" w:lineRule="auto"/>
      <w:ind w:left="708"/>
    </w:pPr>
    <w:rPr>
      <w:rFonts w:ascii="Calibri" w:eastAsia="Times New Roman" w:hAnsi="Calibri" w:cs="Times New Roman"/>
    </w:rPr>
  </w:style>
  <w:style w:type="paragraph" w:customStyle="1" w:styleId="afb">
    <w:name w:val="#Таблица текст"/>
    <w:basedOn w:val="a0"/>
    <w:rsid w:val="004D2966"/>
    <w:rPr>
      <w:rFonts w:eastAsia="Times New Roman" w:cs="Times New Roman"/>
      <w:sz w:val="20"/>
      <w:szCs w:val="20"/>
      <w:lang w:eastAsia="ru-RU"/>
    </w:rPr>
  </w:style>
  <w:style w:type="paragraph" w:customStyle="1" w:styleId="afc">
    <w:name w:val="#Таблица названия столбцов"/>
    <w:basedOn w:val="a0"/>
    <w:rsid w:val="004D2966"/>
    <w:pPr>
      <w:jc w:val="center"/>
    </w:pPr>
    <w:rPr>
      <w:rFonts w:eastAsia="Times New Roman" w:cs="Times New Roman"/>
      <w:b/>
      <w:sz w:val="20"/>
      <w:szCs w:val="20"/>
      <w:lang w:eastAsia="ru-RU"/>
    </w:rPr>
  </w:style>
  <w:style w:type="character" w:styleId="afd">
    <w:name w:val="Strong"/>
    <w:uiPriority w:val="22"/>
    <w:qFormat/>
    <w:rsid w:val="001D692E"/>
  </w:style>
  <w:style w:type="table" w:styleId="afe">
    <w:name w:val="Table Grid"/>
    <w:basedOn w:val="a2"/>
    <w:uiPriority w:val="39"/>
    <w:rsid w:val="004D296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Список 21"/>
    <w:basedOn w:val="a3"/>
    <w:rsid w:val="004D2966"/>
    <w:pPr>
      <w:numPr>
        <w:numId w:val="1"/>
      </w:numPr>
    </w:pPr>
  </w:style>
  <w:style w:type="paragraph" w:customStyle="1" w:styleId="aff">
    <w:name w:val="Структурные элементы"/>
    <w:basedOn w:val="ConsPlusNonformat"/>
    <w:link w:val="aff0"/>
    <w:rsid w:val="004D2966"/>
    <w:pPr>
      <w:jc w:val="center"/>
    </w:pPr>
    <w:rPr>
      <w:rFonts w:ascii="Times New Roman" w:hAnsi="Times New Roman" w:cs="Times New Roman"/>
      <w:sz w:val="24"/>
      <w:szCs w:val="24"/>
    </w:rPr>
  </w:style>
  <w:style w:type="character" w:customStyle="1" w:styleId="aff0">
    <w:name w:val="Структурные элементы Знак"/>
    <w:link w:val="aff"/>
    <w:rsid w:val="004D2966"/>
    <w:rPr>
      <w:rFonts w:ascii="Times New Roman" w:eastAsia="Times New Roman" w:hAnsi="Times New Roman" w:cs="Times New Roman"/>
      <w:sz w:val="24"/>
      <w:szCs w:val="24"/>
      <w:lang w:eastAsia="ru-RU"/>
    </w:rPr>
  </w:style>
  <w:style w:type="paragraph" w:styleId="aff1">
    <w:name w:val="Subtitle"/>
    <w:basedOn w:val="a0"/>
    <w:next w:val="a0"/>
    <w:link w:val="aff2"/>
    <w:uiPriority w:val="11"/>
    <w:rsid w:val="004D2966"/>
    <w:pPr>
      <w:spacing w:after="60" w:line="276" w:lineRule="auto"/>
      <w:jc w:val="center"/>
      <w:outlineLvl w:val="1"/>
    </w:pPr>
    <w:rPr>
      <w:rFonts w:ascii="Cambria" w:eastAsia="Times New Roman" w:hAnsi="Cambria" w:cs="Times New Roman"/>
    </w:rPr>
  </w:style>
  <w:style w:type="character" w:customStyle="1" w:styleId="aff2">
    <w:name w:val="Подзаголовок Знак"/>
    <w:basedOn w:val="a1"/>
    <w:link w:val="aff1"/>
    <w:uiPriority w:val="11"/>
    <w:rsid w:val="004D2966"/>
    <w:rPr>
      <w:rFonts w:ascii="Cambria" w:eastAsia="Times New Roman" w:hAnsi="Cambria" w:cs="Times New Roman"/>
      <w:sz w:val="24"/>
      <w:szCs w:val="24"/>
    </w:rPr>
  </w:style>
  <w:style w:type="paragraph" w:styleId="aff3">
    <w:name w:val="TOC Heading"/>
    <w:basedOn w:val="1"/>
    <w:next w:val="a0"/>
    <w:uiPriority w:val="39"/>
    <w:unhideWhenUsed/>
    <w:rsid w:val="004D2966"/>
    <w:pPr>
      <w:keepLines/>
      <w:spacing w:before="480" w:after="0"/>
      <w:outlineLvl w:val="9"/>
    </w:pPr>
    <w:rPr>
      <w:color w:val="365F91"/>
      <w:kern w:val="0"/>
      <w:lang w:eastAsia="ru-RU"/>
    </w:rPr>
  </w:style>
  <w:style w:type="paragraph" w:styleId="11">
    <w:name w:val="toc 1"/>
    <w:basedOn w:val="a0"/>
    <w:next w:val="a0"/>
    <w:autoRedefine/>
    <w:uiPriority w:val="39"/>
    <w:rsid w:val="004D2966"/>
    <w:pPr>
      <w:tabs>
        <w:tab w:val="right" w:leader="dot" w:pos="9345"/>
      </w:tabs>
      <w:spacing w:line="360" w:lineRule="auto"/>
    </w:pPr>
    <w:rPr>
      <w:rFonts w:eastAsia="Times New Roman" w:cs="Times New Roman"/>
      <w:bCs/>
      <w:noProof/>
      <w:sz w:val="20"/>
      <w:szCs w:val="20"/>
    </w:rPr>
  </w:style>
  <w:style w:type="paragraph" w:styleId="24">
    <w:name w:val="toc 2"/>
    <w:basedOn w:val="a0"/>
    <w:next w:val="a0"/>
    <w:autoRedefine/>
    <w:uiPriority w:val="39"/>
    <w:rsid w:val="004D2966"/>
    <w:pPr>
      <w:spacing w:before="120" w:line="276" w:lineRule="auto"/>
      <w:ind w:left="220"/>
    </w:pPr>
    <w:rPr>
      <w:rFonts w:ascii="Calibri" w:eastAsia="Times New Roman" w:hAnsi="Calibri" w:cs="Times New Roman"/>
      <w:i/>
      <w:iCs/>
      <w:sz w:val="20"/>
      <w:szCs w:val="20"/>
    </w:rPr>
  </w:style>
  <w:style w:type="paragraph" w:styleId="33">
    <w:name w:val="toc 3"/>
    <w:basedOn w:val="a0"/>
    <w:next w:val="a0"/>
    <w:autoRedefine/>
    <w:uiPriority w:val="39"/>
    <w:unhideWhenUsed/>
    <w:rsid w:val="004D2966"/>
    <w:pPr>
      <w:spacing w:line="276" w:lineRule="auto"/>
      <w:ind w:left="440"/>
    </w:pPr>
    <w:rPr>
      <w:rFonts w:ascii="Calibri" w:eastAsia="Times New Roman" w:hAnsi="Calibri" w:cs="Times New Roman"/>
      <w:sz w:val="20"/>
      <w:szCs w:val="20"/>
    </w:rPr>
  </w:style>
  <w:style w:type="paragraph" w:styleId="41">
    <w:name w:val="toc 4"/>
    <w:basedOn w:val="a0"/>
    <w:next w:val="a0"/>
    <w:autoRedefine/>
    <w:uiPriority w:val="39"/>
    <w:rsid w:val="004D2966"/>
    <w:pPr>
      <w:spacing w:line="276" w:lineRule="auto"/>
      <w:ind w:left="660"/>
    </w:pPr>
    <w:rPr>
      <w:rFonts w:ascii="Calibri" w:eastAsia="Times New Roman" w:hAnsi="Calibri" w:cs="Times New Roman"/>
      <w:sz w:val="20"/>
      <w:szCs w:val="20"/>
    </w:rPr>
  </w:style>
  <w:style w:type="paragraph" w:styleId="51">
    <w:name w:val="toc 5"/>
    <w:basedOn w:val="a0"/>
    <w:next w:val="a0"/>
    <w:autoRedefine/>
    <w:uiPriority w:val="39"/>
    <w:rsid w:val="004D2966"/>
    <w:pPr>
      <w:spacing w:line="276" w:lineRule="auto"/>
      <w:ind w:left="880"/>
    </w:pPr>
    <w:rPr>
      <w:rFonts w:ascii="Calibri" w:eastAsia="Times New Roman" w:hAnsi="Calibri" w:cs="Times New Roman"/>
      <w:sz w:val="20"/>
      <w:szCs w:val="20"/>
    </w:rPr>
  </w:style>
  <w:style w:type="paragraph" w:styleId="61">
    <w:name w:val="toc 6"/>
    <w:basedOn w:val="a0"/>
    <w:next w:val="a0"/>
    <w:autoRedefine/>
    <w:uiPriority w:val="39"/>
    <w:rsid w:val="004D2966"/>
    <w:pPr>
      <w:spacing w:line="276" w:lineRule="auto"/>
      <w:ind w:left="1100"/>
    </w:pPr>
    <w:rPr>
      <w:rFonts w:ascii="Calibri" w:eastAsia="Times New Roman" w:hAnsi="Calibri" w:cs="Times New Roman"/>
      <w:sz w:val="20"/>
      <w:szCs w:val="20"/>
    </w:rPr>
  </w:style>
  <w:style w:type="paragraph" w:styleId="71">
    <w:name w:val="toc 7"/>
    <w:basedOn w:val="a0"/>
    <w:next w:val="a0"/>
    <w:autoRedefine/>
    <w:uiPriority w:val="39"/>
    <w:rsid w:val="004D2966"/>
    <w:pPr>
      <w:spacing w:line="276" w:lineRule="auto"/>
      <w:ind w:left="1320"/>
    </w:pPr>
    <w:rPr>
      <w:rFonts w:ascii="Calibri" w:eastAsia="Times New Roman" w:hAnsi="Calibri" w:cs="Times New Roman"/>
      <w:sz w:val="20"/>
      <w:szCs w:val="20"/>
    </w:rPr>
  </w:style>
  <w:style w:type="paragraph" w:styleId="81">
    <w:name w:val="toc 8"/>
    <w:basedOn w:val="a0"/>
    <w:next w:val="a0"/>
    <w:autoRedefine/>
    <w:uiPriority w:val="39"/>
    <w:rsid w:val="004D2966"/>
    <w:pPr>
      <w:spacing w:line="276" w:lineRule="auto"/>
      <w:ind w:left="1540"/>
    </w:pPr>
    <w:rPr>
      <w:rFonts w:ascii="Calibri" w:eastAsia="Times New Roman" w:hAnsi="Calibri" w:cs="Times New Roman"/>
      <w:sz w:val="20"/>
      <w:szCs w:val="20"/>
    </w:rPr>
  </w:style>
  <w:style w:type="paragraph" w:styleId="91">
    <w:name w:val="toc 9"/>
    <w:basedOn w:val="a0"/>
    <w:next w:val="a0"/>
    <w:autoRedefine/>
    <w:uiPriority w:val="39"/>
    <w:rsid w:val="004D2966"/>
    <w:pPr>
      <w:spacing w:line="276" w:lineRule="auto"/>
      <w:ind w:left="1760"/>
    </w:pPr>
    <w:rPr>
      <w:rFonts w:ascii="Calibri" w:eastAsia="Times New Roman" w:hAnsi="Calibri" w:cs="Times New Roman"/>
      <w:sz w:val="20"/>
      <w:szCs w:val="20"/>
    </w:rPr>
  </w:style>
  <w:style w:type="table" w:customStyle="1" w:styleId="12">
    <w:name w:val="Сетка таблицы1"/>
    <w:basedOn w:val="a2"/>
    <w:next w:val="afe"/>
    <w:rsid w:val="004D29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fe"/>
    <w:rsid w:val="004D29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endnote text"/>
    <w:basedOn w:val="a0"/>
    <w:link w:val="aff5"/>
    <w:uiPriority w:val="99"/>
    <w:unhideWhenUsed/>
    <w:rsid w:val="004D2966"/>
    <w:rPr>
      <w:rFonts w:ascii="Calibri" w:eastAsia="Calibri" w:hAnsi="Calibri" w:cs="Times New Roman"/>
      <w:sz w:val="20"/>
      <w:szCs w:val="20"/>
    </w:rPr>
  </w:style>
  <w:style w:type="character" w:customStyle="1" w:styleId="aff5">
    <w:name w:val="Текст концевой сноски Знак"/>
    <w:basedOn w:val="a1"/>
    <w:link w:val="aff4"/>
    <w:uiPriority w:val="99"/>
    <w:rsid w:val="004D2966"/>
    <w:rPr>
      <w:rFonts w:ascii="Calibri" w:eastAsia="Calibri" w:hAnsi="Calibri" w:cs="Times New Roman"/>
      <w:sz w:val="20"/>
      <w:szCs w:val="20"/>
    </w:rPr>
  </w:style>
  <w:style w:type="character" w:customStyle="1" w:styleId="afa">
    <w:name w:val="Абзац списка Знак"/>
    <w:aliases w:val="Абзац списка основной Знак,ПАРАГРАФ Знак,Абзац списка2 Знак,Абзац списка3 Знак"/>
    <w:link w:val="af9"/>
    <w:uiPriority w:val="34"/>
    <w:locked/>
    <w:rsid w:val="004D2966"/>
    <w:rPr>
      <w:rFonts w:ascii="Calibri" w:eastAsia="Times New Roman" w:hAnsi="Calibri" w:cs="Times New Roman"/>
    </w:rPr>
  </w:style>
  <w:style w:type="paragraph" w:customStyle="1" w:styleId="Default">
    <w:name w:val="Default"/>
    <w:rsid w:val="004D296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otnotedescriptionChar">
    <w:name w:val="footnote description Char"/>
    <w:link w:val="footnotedescription"/>
    <w:locked/>
    <w:rsid w:val="004D2966"/>
    <w:rPr>
      <w:rFonts w:ascii="Times New Roman" w:eastAsia="Times New Roman" w:hAnsi="Times New Roman"/>
      <w:color w:val="000000"/>
    </w:rPr>
  </w:style>
  <w:style w:type="paragraph" w:customStyle="1" w:styleId="footnotedescription">
    <w:name w:val="footnote description"/>
    <w:next w:val="a0"/>
    <w:link w:val="footnotedescriptionChar"/>
    <w:rsid w:val="004D2966"/>
    <w:pPr>
      <w:spacing w:after="0" w:line="256" w:lineRule="auto"/>
    </w:pPr>
    <w:rPr>
      <w:rFonts w:ascii="Times New Roman" w:eastAsia="Times New Roman" w:hAnsi="Times New Roman"/>
      <w:color w:val="000000"/>
    </w:rPr>
  </w:style>
  <w:style w:type="character" w:styleId="aff6">
    <w:name w:val="endnote reference"/>
    <w:uiPriority w:val="99"/>
    <w:unhideWhenUsed/>
    <w:rsid w:val="004D2966"/>
    <w:rPr>
      <w:vertAlign w:val="superscript"/>
    </w:rPr>
  </w:style>
  <w:style w:type="character" w:customStyle="1" w:styleId="footnotemark">
    <w:name w:val="footnote mark"/>
    <w:rsid w:val="004D2966"/>
    <w:rPr>
      <w:rFonts w:ascii="Times New Roman" w:hAnsi="Times New Roman" w:cs="Times New Roman" w:hint="default"/>
      <w:color w:val="000000"/>
      <w:sz w:val="20"/>
      <w:vertAlign w:val="superscript"/>
    </w:rPr>
  </w:style>
  <w:style w:type="character" w:customStyle="1" w:styleId="13">
    <w:name w:val="Неразрешенное упоминание1"/>
    <w:uiPriority w:val="99"/>
    <w:semiHidden/>
    <w:unhideWhenUsed/>
    <w:rsid w:val="004D2966"/>
    <w:rPr>
      <w:color w:val="605E5C"/>
      <w:shd w:val="clear" w:color="auto" w:fill="E1DFDD"/>
    </w:rPr>
  </w:style>
  <w:style w:type="paragraph" w:styleId="aff7">
    <w:name w:val="Normal (Web)"/>
    <w:basedOn w:val="a0"/>
    <w:uiPriority w:val="99"/>
    <w:unhideWhenUsed/>
    <w:rsid w:val="004D2966"/>
    <w:pPr>
      <w:spacing w:before="100" w:beforeAutospacing="1" w:after="100" w:afterAutospacing="1"/>
    </w:pPr>
    <w:rPr>
      <w:rFonts w:eastAsia="Times New Roman" w:cs="Times New Roman"/>
      <w:lang w:eastAsia="ru-RU"/>
    </w:rPr>
  </w:style>
  <w:style w:type="character" w:customStyle="1" w:styleId="26">
    <w:name w:val="Неразрешенное упоминание2"/>
    <w:uiPriority w:val="99"/>
    <w:semiHidden/>
    <w:unhideWhenUsed/>
    <w:rsid w:val="004D2966"/>
    <w:rPr>
      <w:color w:val="605E5C"/>
      <w:shd w:val="clear" w:color="auto" w:fill="E1DFDD"/>
    </w:rPr>
  </w:style>
  <w:style w:type="paragraph" w:customStyle="1" w:styleId="ndfhfb-c4yzdc-pf-darucf">
    <w:name w:val="ndfhfb-c4yzdc-pf-darucf"/>
    <w:basedOn w:val="a0"/>
    <w:rsid w:val="004D2966"/>
    <w:pPr>
      <w:spacing w:before="100" w:beforeAutospacing="1" w:after="100" w:afterAutospacing="1"/>
    </w:pPr>
    <w:rPr>
      <w:rFonts w:eastAsia="Times New Roman" w:cs="Times New Roman"/>
      <w:lang w:eastAsia="ru-RU"/>
    </w:rPr>
  </w:style>
  <w:style w:type="paragraph" w:customStyle="1" w:styleId="p1mailrucssattributepostfix">
    <w:name w:val="p1_mailru_css_attribute_postfix"/>
    <w:basedOn w:val="a0"/>
    <w:rsid w:val="004D2966"/>
    <w:pPr>
      <w:spacing w:before="100" w:beforeAutospacing="1" w:after="100" w:afterAutospacing="1"/>
    </w:pPr>
    <w:rPr>
      <w:rFonts w:eastAsia="Times New Roman" w:cs="Times New Roman"/>
      <w:lang w:eastAsia="ru-RU"/>
    </w:rPr>
  </w:style>
  <w:style w:type="character" w:customStyle="1" w:styleId="s1mailrucssattributepostfix">
    <w:name w:val="s1_mailru_css_attribute_postfix"/>
    <w:rsid w:val="004D2966"/>
  </w:style>
  <w:style w:type="character" w:customStyle="1" w:styleId="aff8">
    <w:name w:val="Основной текст_"/>
    <w:link w:val="42"/>
    <w:locked/>
    <w:rsid w:val="004D2966"/>
    <w:rPr>
      <w:rFonts w:ascii="Times New Roman" w:eastAsia="Times New Roman" w:hAnsi="Times New Roman"/>
      <w:sz w:val="26"/>
      <w:szCs w:val="26"/>
      <w:shd w:val="clear" w:color="auto" w:fill="FFFFFF"/>
    </w:rPr>
  </w:style>
  <w:style w:type="paragraph" w:customStyle="1" w:styleId="42">
    <w:name w:val="Основной текст4"/>
    <w:basedOn w:val="a0"/>
    <w:link w:val="aff8"/>
    <w:rsid w:val="004D2966"/>
    <w:pPr>
      <w:widowControl w:val="0"/>
      <w:shd w:val="clear" w:color="auto" w:fill="FFFFFF"/>
      <w:spacing w:line="322" w:lineRule="exact"/>
      <w:jc w:val="right"/>
    </w:pPr>
    <w:rPr>
      <w:rFonts w:eastAsia="Times New Roman"/>
      <w:sz w:val="26"/>
      <w:szCs w:val="26"/>
    </w:rPr>
  </w:style>
  <w:style w:type="paragraph" w:customStyle="1" w:styleId="ConsNonformat">
    <w:name w:val="ConsNonformat"/>
    <w:rsid w:val="004D2966"/>
    <w:pPr>
      <w:widowControl w:val="0"/>
      <w:snapToGrid w:val="0"/>
      <w:spacing w:after="0" w:line="240" w:lineRule="auto"/>
    </w:pPr>
    <w:rPr>
      <w:rFonts w:ascii="Consultant" w:eastAsia="Times New Roman" w:hAnsi="Consultant" w:cs="Times New Roman"/>
      <w:sz w:val="20"/>
      <w:szCs w:val="20"/>
      <w:lang w:eastAsia="ru-RU"/>
    </w:rPr>
  </w:style>
  <w:style w:type="character" w:customStyle="1" w:styleId="aff9">
    <w:name w:val="Текст отчета Знак"/>
    <w:link w:val="affa"/>
    <w:locked/>
    <w:rsid w:val="004D2966"/>
    <w:rPr>
      <w:rFonts w:ascii="Times New Roman" w:hAnsi="Times New Roman"/>
      <w:sz w:val="28"/>
    </w:rPr>
  </w:style>
  <w:style w:type="paragraph" w:customStyle="1" w:styleId="affa">
    <w:name w:val="Текст отчета"/>
    <w:basedOn w:val="a0"/>
    <w:link w:val="aff9"/>
    <w:rsid w:val="004D2966"/>
    <w:pPr>
      <w:widowControl w:val="0"/>
      <w:spacing w:line="360" w:lineRule="auto"/>
    </w:pPr>
    <w:rPr>
      <w:sz w:val="28"/>
    </w:rPr>
  </w:style>
  <w:style w:type="paragraph" w:customStyle="1" w:styleId="affb">
    <w:name w:val="Внутренность таблицы"/>
    <w:basedOn w:val="a0"/>
    <w:autoRedefine/>
    <w:rsid w:val="004D2966"/>
    <w:pPr>
      <w:spacing w:after="120"/>
    </w:pPr>
    <w:rPr>
      <w:rFonts w:eastAsia="Calibri" w:cs="Times New Roman"/>
      <w:color w:val="000000"/>
      <w:sz w:val="20"/>
      <w:szCs w:val="20"/>
      <w:lang w:eastAsia="ru-RU"/>
    </w:rPr>
  </w:style>
  <w:style w:type="paragraph" w:customStyle="1" w:styleId="affc">
    <w:name w:val="Заголовок таблицы"/>
    <w:basedOn w:val="a0"/>
    <w:autoRedefine/>
    <w:rsid w:val="00100765"/>
    <w:pPr>
      <w:ind w:firstLine="0"/>
    </w:pPr>
    <w:rPr>
      <w:b/>
    </w:rPr>
  </w:style>
  <w:style w:type="paragraph" w:customStyle="1" w:styleId="pcenter">
    <w:name w:val="pcenter"/>
    <w:basedOn w:val="a0"/>
    <w:rsid w:val="004D2966"/>
    <w:pPr>
      <w:spacing w:before="100" w:beforeAutospacing="1" w:after="100" w:afterAutospacing="1"/>
    </w:pPr>
    <w:rPr>
      <w:rFonts w:eastAsia="Times New Roman" w:cs="Times New Roman"/>
      <w:lang w:eastAsia="ru-RU"/>
    </w:rPr>
  </w:style>
  <w:style w:type="paragraph" w:customStyle="1" w:styleId="affd">
    <w:name w:val="Таблица"/>
    <w:basedOn w:val="a0"/>
    <w:link w:val="affe"/>
    <w:qFormat/>
    <w:rsid w:val="00100765"/>
  </w:style>
  <w:style w:type="character" w:customStyle="1" w:styleId="affe">
    <w:name w:val="Таблица Знак"/>
    <w:link w:val="affd"/>
    <w:rsid w:val="00100765"/>
    <w:rPr>
      <w:rFonts w:ascii="Times New Roman" w:hAnsi="Times New Roman"/>
      <w:sz w:val="24"/>
      <w:szCs w:val="24"/>
    </w:rPr>
  </w:style>
  <w:style w:type="paragraph" w:customStyle="1" w:styleId="87d6aba255ef582axmsonormal">
    <w:name w:val="87d6aba255ef582ax_msonormal"/>
    <w:basedOn w:val="a0"/>
    <w:rsid w:val="004D2966"/>
    <w:pPr>
      <w:spacing w:before="100" w:beforeAutospacing="1" w:after="100" w:afterAutospacing="1"/>
    </w:pPr>
    <w:rPr>
      <w:rFonts w:eastAsia="Times New Roman" w:cs="Times New Roman"/>
      <w:lang w:eastAsia="ru-RU"/>
    </w:rPr>
  </w:style>
  <w:style w:type="numbering" w:customStyle="1" w:styleId="14">
    <w:name w:val="Нет списка1"/>
    <w:next w:val="a3"/>
    <w:uiPriority w:val="99"/>
    <w:semiHidden/>
    <w:unhideWhenUsed/>
    <w:rsid w:val="004D2966"/>
  </w:style>
  <w:style w:type="character" w:customStyle="1" w:styleId="entry-content">
    <w:name w:val="entry-content"/>
    <w:basedOn w:val="a1"/>
    <w:rsid w:val="004D2966"/>
    <w:rPr>
      <w:rFonts w:cs="Times New Roman"/>
    </w:rPr>
  </w:style>
  <w:style w:type="character" w:customStyle="1" w:styleId="di2-incutdocitemtext">
    <w:name w:val="di2-incut__doc__item__text"/>
    <w:basedOn w:val="a1"/>
    <w:rsid w:val="004D2966"/>
    <w:rPr>
      <w:rFonts w:cs="Times New Roman"/>
    </w:rPr>
  </w:style>
  <w:style w:type="paragraph" w:customStyle="1" w:styleId="news-mainstat">
    <w:name w:val="news-main__stat"/>
    <w:basedOn w:val="a0"/>
    <w:rsid w:val="004D2966"/>
    <w:pPr>
      <w:spacing w:before="100" w:beforeAutospacing="1" w:after="100" w:afterAutospacing="1"/>
    </w:pPr>
    <w:rPr>
      <w:rFonts w:eastAsia="Times New Roman" w:cs="Times New Roman"/>
      <w:lang w:eastAsia="ru-RU"/>
    </w:rPr>
  </w:style>
  <w:style w:type="paragraph" w:customStyle="1" w:styleId="b-articletext">
    <w:name w:val="b-article__text"/>
    <w:basedOn w:val="a0"/>
    <w:rsid w:val="004D2966"/>
    <w:pPr>
      <w:spacing w:before="100" w:beforeAutospacing="1" w:after="100" w:afterAutospacing="1"/>
    </w:pPr>
    <w:rPr>
      <w:rFonts w:eastAsia="Times New Roman" w:cs="Times New Roman"/>
      <w:lang w:eastAsia="ru-RU"/>
    </w:rPr>
  </w:style>
  <w:style w:type="character" w:customStyle="1" w:styleId="b-articleintro">
    <w:name w:val="b-article__intro"/>
    <w:basedOn w:val="a1"/>
    <w:rsid w:val="004D2966"/>
    <w:rPr>
      <w:rFonts w:cs="Times New Roman"/>
    </w:rPr>
  </w:style>
  <w:style w:type="paragraph" w:customStyle="1" w:styleId="b-incutreadmore">
    <w:name w:val="b-incut__read_more"/>
    <w:basedOn w:val="a0"/>
    <w:rsid w:val="004D2966"/>
    <w:pPr>
      <w:spacing w:before="100" w:beforeAutospacing="1" w:after="100" w:afterAutospacing="1"/>
    </w:pPr>
    <w:rPr>
      <w:rFonts w:eastAsia="Times New Roman" w:cs="Times New Roman"/>
      <w:lang w:eastAsia="ru-RU"/>
    </w:rPr>
  </w:style>
  <w:style w:type="paragraph" w:customStyle="1" w:styleId="jsx-4247481572">
    <w:name w:val="jsx-4247481572"/>
    <w:basedOn w:val="a0"/>
    <w:rsid w:val="004D2966"/>
    <w:pPr>
      <w:spacing w:before="100" w:beforeAutospacing="1" w:after="100" w:afterAutospacing="1"/>
    </w:pPr>
    <w:rPr>
      <w:rFonts w:eastAsia="Times New Roman" w:cs="Times New Roman"/>
      <w:lang w:eastAsia="ru-RU"/>
    </w:rPr>
  </w:style>
  <w:style w:type="paragraph" w:customStyle="1" w:styleId="afff">
    <w:name w:val="#Таблица цифры"/>
    <w:basedOn w:val="a0"/>
    <w:rsid w:val="004D2966"/>
    <w:pPr>
      <w:ind w:right="170"/>
      <w:jc w:val="right"/>
    </w:pPr>
    <w:rPr>
      <w:rFonts w:eastAsia="Times New Roman" w:cs="Times New Roman"/>
      <w:sz w:val="20"/>
      <w:szCs w:val="20"/>
      <w:lang w:eastAsia="ru-RU"/>
    </w:rPr>
  </w:style>
  <w:style w:type="paragraph" w:customStyle="1" w:styleId="1-">
    <w:name w:val="Заголовок 1 - структурный"/>
    <w:basedOn w:val="1"/>
    <w:rsid w:val="004D2966"/>
    <w:pPr>
      <w:spacing w:after="360" w:line="360" w:lineRule="auto"/>
    </w:pPr>
    <w:rPr>
      <w:b w:val="0"/>
      <w:bCs w:val="0"/>
      <w:caps/>
      <w:kern w:val="28"/>
      <w:szCs w:val="20"/>
      <w:lang w:val="en-US" w:eastAsia="ru-RU"/>
    </w:rPr>
  </w:style>
  <w:style w:type="paragraph" w:customStyle="1" w:styleId="afff0">
    <w:name w:val="Заголовок_РИС"/>
    <w:basedOn w:val="a0"/>
    <w:rsid w:val="004D2966"/>
    <w:pPr>
      <w:keepNext/>
      <w:spacing w:before="240" w:after="60" w:line="360" w:lineRule="auto"/>
      <w:jc w:val="center"/>
    </w:pPr>
    <w:rPr>
      <w:rFonts w:eastAsia="Times New Roman" w:cs="Times New Roman"/>
      <w:sz w:val="26"/>
      <w:szCs w:val="20"/>
      <w:lang w:eastAsia="ru-RU"/>
    </w:rPr>
  </w:style>
  <w:style w:type="paragraph" w:customStyle="1" w:styleId="afff1">
    <w:name w:val="Заголовок_ТАБ"/>
    <w:basedOn w:val="a0"/>
    <w:rsid w:val="004D2966"/>
    <w:pPr>
      <w:spacing w:after="120" w:line="360" w:lineRule="auto"/>
    </w:pPr>
    <w:rPr>
      <w:rFonts w:eastAsia="Times New Roman" w:cs="Times New Roman"/>
      <w:sz w:val="26"/>
      <w:szCs w:val="20"/>
      <w:lang w:eastAsia="ru-RU"/>
    </w:rPr>
  </w:style>
  <w:style w:type="paragraph" w:styleId="afff2">
    <w:name w:val="caption"/>
    <w:basedOn w:val="a0"/>
    <w:next w:val="a0"/>
    <w:uiPriority w:val="35"/>
    <w:rsid w:val="004D2966"/>
    <w:pPr>
      <w:spacing w:after="120" w:line="360" w:lineRule="auto"/>
      <w:ind w:left="1134" w:right="1134"/>
      <w:jc w:val="center"/>
    </w:pPr>
    <w:rPr>
      <w:rFonts w:eastAsia="Times New Roman" w:cs="Times New Roman"/>
      <w:b/>
      <w:sz w:val="26"/>
      <w:szCs w:val="20"/>
      <w:lang w:val="en-US" w:eastAsia="ru-RU"/>
    </w:rPr>
  </w:style>
  <w:style w:type="paragraph" w:customStyle="1" w:styleId="afff3">
    <w:name w:val="Примечание основное"/>
    <w:basedOn w:val="a0"/>
    <w:rsid w:val="004D2966"/>
    <w:pPr>
      <w:keepLines/>
      <w:spacing w:line="360" w:lineRule="auto"/>
    </w:pPr>
    <w:rPr>
      <w:rFonts w:eastAsia="Times New Roman" w:cs="Times New Roman"/>
      <w:sz w:val="26"/>
      <w:szCs w:val="20"/>
      <w:lang w:eastAsia="ru-RU"/>
    </w:rPr>
  </w:style>
  <w:style w:type="paragraph" w:customStyle="1" w:styleId="afff4">
    <w:name w:val="Примечание последний абзац"/>
    <w:basedOn w:val="afff3"/>
    <w:rsid w:val="004D2966"/>
    <w:pPr>
      <w:spacing w:after="120"/>
    </w:pPr>
  </w:style>
  <w:style w:type="paragraph" w:styleId="afff5">
    <w:name w:val="Bibliography"/>
    <w:basedOn w:val="a0"/>
    <w:next w:val="a0"/>
    <w:uiPriority w:val="37"/>
    <w:unhideWhenUsed/>
    <w:rsid w:val="004D2966"/>
    <w:pPr>
      <w:spacing w:line="360" w:lineRule="auto"/>
    </w:pPr>
    <w:rPr>
      <w:rFonts w:eastAsia="Times New Roman" w:cs="Times New Roman"/>
      <w:sz w:val="26"/>
      <w:szCs w:val="20"/>
      <w:lang w:eastAsia="ru-RU"/>
    </w:rPr>
  </w:style>
  <w:style w:type="character" w:customStyle="1" w:styleId="FontStyle31">
    <w:name w:val="Font Style31"/>
    <w:uiPriority w:val="99"/>
    <w:rsid w:val="004D2966"/>
    <w:rPr>
      <w:rFonts w:ascii="Times New Roman" w:hAnsi="Times New Roman"/>
      <w:sz w:val="24"/>
    </w:rPr>
  </w:style>
  <w:style w:type="character" w:customStyle="1" w:styleId="15">
    <w:name w:val="Верхний колонтитул Знак1"/>
    <w:uiPriority w:val="99"/>
    <w:rsid w:val="004D2966"/>
    <w:rPr>
      <w:rFonts w:ascii="Times New Roman" w:hAnsi="Times New Roman"/>
      <w:kern w:val="1"/>
      <w:lang w:val="x-none" w:eastAsia="zh-CN"/>
    </w:rPr>
  </w:style>
  <w:style w:type="character" w:customStyle="1" w:styleId="16">
    <w:name w:val="Нижний колонтитул Знак1"/>
    <w:rsid w:val="004D2966"/>
    <w:rPr>
      <w:rFonts w:ascii="Times New Roman" w:hAnsi="Times New Roman"/>
      <w:kern w:val="1"/>
      <w:lang w:val="x-none" w:eastAsia="zh-CN"/>
    </w:rPr>
  </w:style>
  <w:style w:type="character" w:styleId="afff6">
    <w:name w:val="page number"/>
    <w:basedOn w:val="a1"/>
    <w:uiPriority w:val="99"/>
    <w:rsid w:val="004D2966"/>
    <w:rPr>
      <w:rFonts w:cs="Times New Roman"/>
    </w:rPr>
  </w:style>
  <w:style w:type="character" w:customStyle="1" w:styleId="extended-textshort">
    <w:name w:val="extended-text__short"/>
    <w:basedOn w:val="a1"/>
    <w:rsid w:val="004D2966"/>
    <w:rPr>
      <w:rFonts w:cs="Times New Roman"/>
    </w:rPr>
  </w:style>
  <w:style w:type="character" w:customStyle="1" w:styleId="hl-obj">
    <w:name w:val="hl-obj"/>
    <w:basedOn w:val="a1"/>
    <w:rsid w:val="004D2966"/>
    <w:rPr>
      <w:rFonts w:cs="Times New Roman"/>
    </w:rPr>
  </w:style>
  <w:style w:type="character" w:styleId="afff7">
    <w:name w:val="Emphasis"/>
    <w:basedOn w:val="a1"/>
    <w:uiPriority w:val="20"/>
    <w:qFormat/>
    <w:rsid w:val="004D2966"/>
    <w:rPr>
      <w:rFonts w:cs="Times New Roman"/>
      <w:i/>
      <w:iCs/>
    </w:rPr>
  </w:style>
  <w:style w:type="paragraph" w:customStyle="1" w:styleId="article-renderblock">
    <w:name w:val="article-render__block"/>
    <w:basedOn w:val="a0"/>
    <w:rsid w:val="004D2966"/>
    <w:pPr>
      <w:spacing w:before="100" w:beforeAutospacing="1" w:after="100" w:afterAutospacing="1"/>
    </w:pPr>
    <w:rPr>
      <w:rFonts w:eastAsia="Times New Roman" w:cs="Times New Roman"/>
      <w:lang w:eastAsia="ru-RU"/>
    </w:rPr>
  </w:style>
  <w:style w:type="character" w:customStyle="1" w:styleId="17">
    <w:name w:val="Текст концевой сноски Знак1"/>
    <w:basedOn w:val="a1"/>
    <w:uiPriority w:val="99"/>
    <w:semiHidden/>
    <w:rsid w:val="004D2966"/>
    <w:rPr>
      <w:sz w:val="20"/>
      <w:szCs w:val="20"/>
    </w:rPr>
  </w:style>
  <w:style w:type="character" w:customStyle="1" w:styleId="120">
    <w:name w:val="Текст концевой сноски Знак12"/>
    <w:basedOn w:val="a1"/>
    <w:uiPriority w:val="99"/>
    <w:semiHidden/>
    <w:rsid w:val="004D2966"/>
    <w:rPr>
      <w:rFonts w:ascii="Calibri" w:hAnsi="Calibri" w:cs="Times New Roman"/>
      <w:sz w:val="20"/>
      <w:szCs w:val="20"/>
    </w:rPr>
  </w:style>
  <w:style w:type="character" w:customStyle="1" w:styleId="110">
    <w:name w:val="Текст концевой сноски Знак11"/>
    <w:basedOn w:val="a1"/>
    <w:uiPriority w:val="99"/>
    <w:semiHidden/>
    <w:rsid w:val="004D2966"/>
    <w:rPr>
      <w:rFonts w:ascii="Calibri" w:hAnsi="Calibri" w:cs="Times New Roman"/>
      <w:sz w:val="20"/>
      <w:szCs w:val="20"/>
    </w:rPr>
  </w:style>
  <w:style w:type="character" w:styleId="afff8">
    <w:name w:val="Placeholder Text"/>
    <w:basedOn w:val="a1"/>
    <w:uiPriority w:val="99"/>
    <w:semiHidden/>
    <w:rsid w:val="004D2966"/>
    <w:rPr>
      <w:rFonts w:cs="Times New Roman"/>
      <w:color w:val="808080"/>
    </w:rPr>
  </w:style>
  <w:style w:type="paragraph" w:customStyle="1" w:styleId="headertext">
    <w:name w:val="headertext"/>
    <w:basedOn w:val="a0"/>
    <w:rsid w:val="004D2966"/>
    <w:pPr>
      <w:spacing w:before="100" w:beforeAutospacing="1" w:after="100" w:afterAutospacing="1"/>
    </w:pPr>
    <w:rPr>
      <w:rFonts w:eastAsia="Times New Roman" w:cs="Times New Roman"/>
      <w:lang w:eastAsia="ru-RU"/>
    </w:rPr>
  </w:style>
  <w:style w:type="paragraph" w:customStyle="1" w:styleId="firstchild">
    <w:name w:val="first_child"/>
    <w:basedOn w:val="a0"/>
    <w:rsid w:val="004D2966"/>
    <w:pPr>
      <w:spacing w:before="100" w:beforeAutospacing="1" w:after="100" w:afterAutospacing="1"/>
    </w:pPr>
    <w:rPr>
      <w:rFonts w:eastAsia="Times New Roman" w:cs="Times New Roman"/>
      <w:lang w:eastAsia="ru-RU"/>
    </w:rPr>
  </w:style>
  <w:style w:type="paragraph" w:customStyle="1" w:styleId="text">
    <w:name w:val="text"/>
    <w:basedOn w:val="a0"/>
    <w:rsid w:val="004D2966"/>
    <w:pPr>
      <w:spacing w:before="100" w:beforeAutospacing="1" w:after="100" w:afterAutospacing="1"/>
    </w:pPr>
    <w:rPr>
      <w:rFonts w:eastAsia="Times New Roman" w:cs="Times New Roman"/>
      <w:lang w:eastAsia="ru-RU"/>
    </w:rPr>
  </w:style>
  <w:style w:type="paragraph" w:customStyle="1" w:styleId="bigtext">
    <w:name w:val="bigtext"/>
    <w:basedOn w:val="a0"/>
    <w:rsid w:val="004D2966"/>
    <w:pPr>
      <w:spacing w:before="100" w:beforeAutospacing="1" w:after="100" w:afterAutospacing="1"/>
    </w:pPr>
    <w:rPr>
      <w:rFonts w:eastAsia="Times New Roman" w:cs="Times New Roman"/>
      <w:lang w:eastAsia="ru-RU"/>
    </w:rPr>
  </w:style>
  <w:style w:type="paragraph" w:customStyle="1" w:styleId="EndNoteBibliographyTitle">
    <w:name w:val="EndNote Bibliography Title"/>
    <w:basedOn w:val="a0"/>
    <w:link w:val="EndNoteBibliographyTitle0"/>
    <w:rsid w:val="004D2966"/>
    <w:pPr>
      <w:suppressAutoHyphens/>
      <w:spacing w:line="240" w:lineRule="exact"/>
      <w:ind w:left="113" w:right="113"/>
      <w:jc w:val="center"/>
    </w:pPr>
    <w:rPr>
      <w:rFonts w:eastAsia="Times New Roman" w:cs="Times New Roman"/>
      <w:noProof/>
      <w:lang w:eastAsia="ar-SA"/>
    </w:rPr>
  </w:style>
  <w:style w:type="character" w:customStyle="1" w:styleId="EndNoteBibliographyTitle0">
    <w:name w:val="EndNote Bibliography Title Знак"/>
    <w:link w:val="EndNoteBibliographyTitle"/>
    <w:locked/>
    <w:rsid w:val="004D2966"/>
    <w:rPr>
      <w:rFonts w:ascii="Times New Roman" w:eastAsia="Times New Roman" w:hAnsi="Times New Roman" w:cs="Times New Roman"/>
      <w:noProof/>
      <w:sz w:val="24"/>
      <w:szCs w:val="24"/>
      <w:lang w:eastAsia="ar-SA"/>
    </w:rPr>
  </w:style>
  <w:style w:type="paragraph" w:customStyle="1" w:styleId="EndNoteBibliography">
    <w:name w:val="EndNote Bibliography"/>
    <w:basedOn w:val="a0"/>
    <w:link w:val="EndNoteBibliography0"/>
    <w:rsid w:val="004D2966"/>
    <w:pPr>
      <w:suppressAutoHyphens/>
      <w:spacing w:line="240" w:lineRule="exact"/>
      <w:ind w:left="113" w:right="113"/>
    </w:pPr>
    <w:rPr>
      <w:rFonts w:eastAsia="Times New Roman" w:cs="Times New Roman"/>
      <w:noProof/>
      <w:lang w:eastAsia="ar-SA"/>
    </w:rPr>
  </w:style>
  <w:style w:type="character" w:customStyle="1" w:styleId="EndNoteBibliography0">
    <w:name w:val="EndNote Bibliography Знак"/>
    <w:link w:val="EndNoteBibliography"/>
    <w:locked/>
    <w:rsid w:val="004D2966"/>
    <w:rPr>
      <w:rFonts w:ascii="Times New Roman" w:eastAsia="Times New Roman" w:hAnsi="Times New Roman" w:cs="Times New Roman"/>
      <w:noProof/>
      <w:sz w:val="24"/>
      <w:szCs w:val="24"/>
      <w:lang w:eastAsia="ar-SA"/>
    </w:rPr>
  </w:style>
  <w:style w:type="paragraph" w:customStyle="1" w:styleId="18">
    <w:name w:val="Абзац списка1"/>
    <w:basedOn w:val="a0"/>
    <w:rsid w:val="004D2966"/>
    <w:pPr>
      <w:spacing w:after="200" w:line="276" w:lineRule="auto"/>
      <w:ind w:left="720"/>
    </w:pPr>
    <w:rPr>
      <w:rFonts w:ascii="Calibri" w:eastAsia="Times New Roman" w:hAnsi="Calibri" w:cs="Times New Roman"/>
    </w:rPr>
  </w:style>
  <w:style w:type="paragraph" w:customStyle="1" w:styleId="ConsPlusTitle">
    <w:name w:val="ConsPlusTitle"/>
    <w:uiPriority w:val="99"/>
    <w:rsid w:val="004D29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34">
    <w:name w:val="Сетка таблицы3"/>
    <w:basedOn w:val="a2"/>
    <w:next w:val="afe"/>
    <w:uiPriority w:val="59"/>
    <w:rsid w:val="004D2966"/>
    <w:pPr>
      <w:spacing w:after="0" w:line="240" w:lineRule="auto"/>
      <w:jc w:val="both"/>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4D2966"/>
    <w:pPr>
      <w:widowControl w:val="0"/>
      <w:spacing w:line="243" w:lineRule="atLeast"/>
    </w:pPr>
    <w:rPr>
      <w:rFonts w:ascii="Minion Pro" w:eastAsiaTheme="minorEastAsia" w:hAnsi="Minion Pro"/>
      <w:color w:val="auto"/>
      <w:lang w:eastAsia="ru-RU"/>
    </w:rPr>
  </w:style>
  <w:style w:type="paragraph" w:customStyle="1" w:styleId="CM11">
    <w:name w:val="CM11"/>
    <w:basedOn w:val="Default"/>
    <w:next w:val="Default"/>
    <w:uiPriority w:val="99"/>
    <w:rsid w:val="004D2966"/>
    <w:pPr>
      <w:widowControl w:val="0"/>
    </w:pPr>
    <w:rPr>
      <w:rFonts w:ascii="Minion Pro" w:eastAsiaTheme="minorEastAsia" w:hAnsi="Minion Pro"/>
      <w:color w:val="auto"/>
      <w:lang w:eastAsia="ru-RU"/>
    </w:rPr>
  </w:style>
  <w:style w:type="paragraph" w:customStyle="1" w:styleId="CM5">
    <w:name w:val="CM5"/>
    <w:basedOn w:val="Default"/>
    <w:next w:val="Default"/>
    <w:uiPriority w:val="99"/>
    <w:rsid w:val="004D2966"/>
    <w:pPr>
      <w:widowControl w:val="0"/>
      <w:spacing w:line="216" w:lineRule="atLeast"/>
    </w:pPr>
    <w:rPr>
      <w:rFonts w:ascii="Minion Pro" w:eastAsiaTheme="minorEastAsia" w:hAnsi="Minion Pro"/>
      <w:color w:val="auto"/>
      <w:lang w:eastAsia="ru-RU"/>
    </w:rPr>
  </w:style>
  <w:style w:type="paragraph" w:customStyle="1" w:styleId="CM13">
    <w:name w:val="CM13"/>
    <w:basedOn w:val="Default"/>
    <w:next w:val="Default"/>
    <w:uiPriority w:val="99"/>
    <w:rsid w:val="004D2966"/>
    <w:pPr>
      <w:widowControl w:val="0"/>
    </w:pPr>
    <w:rPr>
      <w:rFonts w:ascii="Minion Pro" w:eastAsiaTheme="minorEastAsia" w:hAnsi="Minion Pro"/>
      <w:color w:val="auto"/>
      <w:lang w:eastAsia="ru-RU"/>
    </w:rPr>
  </w:style>
  <w:style w:type="paragraph" w:customStyle="1" w:styleId="CM6">
    <w:name w:val="CM6"/>
    <w:basedOn w:val="Default"/>
    <w:next w:val="Default"/>
    <w:uiPriority w:val="99"/>
    <w:rsid w:val="004D2966"/>
    <w:pPr>
      <w:widowControl w:val="0"/>
      <w:spacing w:line="216" w:lineRule="atLeast"/>
    </w:pPr>
    <w:rPr>
      <w:rFonts w:ascii="Minion Pro" w:eastAsiaTheme="minorEastAsia" w:hAnsi="Minion Pro"/>
      <w:color w:val="auto"/>
      <w:lang w:eastAsia="ru-RU"/>
    </w:rPr>
  </w:style>
  <w:style w:type="paragraph" w:customStyle="1" w:styleId="CM3">
    <w:name w:val="CM3"/>
    <w:basedOn w:val="Default"/>
    <w:next w:val="Default"/>
    <w:uiPriority w:val="99"/>
    <w:rsid w:val="004D2966"/>
    <w:pPr>
      <w:widowControl w:val="0"/>
      <w:spacing w:line="240" w:lineRule="atLeast"/>
    </w:pPr>
    <w:rPr>
      <w:rFonts w:ascii="Minion Pro" w:eastAsiaTheme="minorEastAsia" w:hAnsi="Minion Pro"/>
      <w:color w:val="auto"/>
      <w:lang w:eastAsia="ru-RU"/>
    </w:rPr>
  </w:style>
  <w:style w:type="paragraph" w:customStyle="1" w:styleId="paragraph">
    <w:name w:val="paragraph"/>
    <w:basedOn w:val="a0"/>
    <w:rsid w:val="004D2966"/>
    <w:pPr>
      <w:spacing w:before="100" w:beforeAutospacing="1" w:after="100" w:afterAutospacing="1"/>
    </w:pPr>
    <w:rPr>
      <w:rFonts w:eastAsia="Times New Roman" w:cs="Times New Roman"/>
      <w:lang w:eastAsia="ru-RU"/>
    </w:rPr>
  </w:style>
  <w:style w:type="paragraph" w:styleId="afff9">
    <w:name w:val="Revision"/>
    <w:hidden/>
    <w:uiPriority w:val="99"/>
    <w:semiHidden/>
    <w:rsid w:val="004D2966"/>
    <w:pPr>
      <w:spacing w:after="0" w:line="240" w:lineRule="auto"/>
    </w:pPr>
    <w:rPr>
      <w:rFonts w:ascii="Calibri" w:eastAsia="Times New Roman" w:hAnsi="Calibri" w:cs="Times New Roman"/>
    </w:rPr>
  </w:style>
  <w:style w:type="paragraph" w:customStyle="1" w:styleId="font8">
    <w:name w:val="font_8"/>
    <w:basedOn w:val="a0"/>
    <w:rsid w:val="004D2966"/>
    <w:pPr>
      <w:spacing w:before="100" w:beforeAutospacing="1" w:after="100" w:afterAutospacing="1"/>
    </w:pPr>
    <w:rPr>
      <w:rFonts w:eastAsia="Times New Roman" w:cs="Times New Roman"/>
      <w:lang w:eastAsia="ru-RU"/>
    </w:rPr>
  </w:style>
  <w:style w:type="character" w:customStyle="1" w:styleId="wixguard">
    <w:name w:val="wixguard"/>
    <w:basedOn w:val="a1"/>
    <w:rsid w:val="004D2966"/>
  </w:style>
  <w:style w:type="character" w:customStyle="1" w:styleId="left">
    <w:name w:val="left"/>
    <w:basedOn w:val="a1"/>
    <w:rsid w:val="004D2966"/>
  </w:style>
  <w:style w:type="character" w:customStyle="1" w:styleId="reference-text">
    <w:name w:val="reference-text"/>
    <w:basedOn w:val="a1"/>
    <w:rsid w:val="004D2966"/>
  </w:style>
  <w:style w:type="paragraph" w:customStyle="1" w:styleId="menu-item">
    <w:name w:val="menu-item"/>
    <w:basedOn w:val="a0"/>
    <w:rsid w:val="004D2966"/>
    <w:pPr>
      <w:spacing w:before="100" w:beforeAutospacing="1" w:after="100" w:afterAutospacing="1"/>
    </w:pPr>
    <w:rPr>
      <w:rFonts w:eastAsia="Times New Roman" w:cs="Times New Roman"/>
      <w:lang w:eastAsia="ru-RU"/>
    </w:rPr>
  </w:style>
  <w:style w:type="character" w:customStyle="1" w:styleId="publisher">
    <w:name w:val="publisher"/>
    <w:basedOn w:val="a1"/>
    <w:rsid w:val="004D2966"/>
  </w:style>
  <w:style w:type="character" w:customStyle="1" w:styleId="year">
    <w:name w:val="year"/>
    <w:basedOn w:val="a1"/>
    <w:rsid w:val="004D2966"/>
  </w:style>
  <w:style w:type="character" w:customStyle="1" w:styleId="52">
    <w:name w:val="Основной текст (5)_"/>
    <w:basedOn w:val="a1"/>
    <w:link w:val="510"/>
    <w:uiPriority w:val="99"/>
    <w:rsid w:val="004D2966"/>
    <w:rPr>
      <w:rFonts w:ascii="Times New Roman" w:hAnsi="Times New Roman"/>
      <w:shd w:val="clear" w:color="auto" w:fill="FFFFFF"/>
    </w:rPr>
  </w:style>
  <w:style w:type="paragraph" w:customStyle="1" w:styleId="510">
    <w:name w:val="Основной текст (5)1"/>
    <w:basedOn w:val="a0"/>
    <w:link w:val="52"/>
    <w:uiPriority w:val="99"/>
    <w:rsid w:val="004D2966"/>
    <w:pPr>
      <w:widowControl w:val="0"/>
      <w:shd w:val="clear" w:color="auto" w:fill="FFFFFF"/>
      <w:spacing w:before="120" w:after="420" w:line="240" w:lineRule="atLeast"/>
      <w:ind w:hanging="360"/>
    </w:pPr>
  </w:style>
  <w:style w:type="character" w:customStyle="1" w:styleId="111">
    <w:name w:val="Основной текст (11)_"/>
    <w:basedOn w:val="a1"/>
    <w:link w:val="1110"/>
    <w:uiPriority w:val="99"/>
    <w:rsid w:val="004D2966"/>
    <w:rPr>
      <w:rFonts w:ascii="Times New Roman" w:hAnsi="Times New Roman"/>
      <w:b/>
      <w:bCs/>
      <w:sz w:val="26"/>
      <w:szCs w:val="26"/>
      <w:shd w:val="clear" w:color="auto" w:fill="FFFFFF"/>
    </w:rPr>
  </w:style>
  <w:style w:type="paragraph" w:customStyle="1" w:styleId="1110">
    <w:name w:val="Основной текст (11)1"/>
    <w:basedOn w:val="a0"/>
    <w:link w:val="111"/>
    <w:uiPriority w:val="99"/>
    <w:rsid w:val="004D2966"/>
    <w:pPr>
      <w:widowControl w:val="0"/>
      <w:shd w:val="clear" w:color="auto" w:fill="FFFFFF"/>
      <w:spacing w:after="240" w:line="307" w:lineRule="exact"/>
      <w:jc w:val="center"/>
    </w:pPr>
    <w:rPr>
      <w:b/>
      <w:bCs/>
      <w:sz w:val="26"/>
      <w:szCs w:val="26"/>
    </w:rPr>
  </w:style>
  <w:style w:type="character" w:customStyle="1" w:styleId="afffa">
    <w:name w:val="Сноска_"/>
    <w:basedOn w:val="a1"/>
    <w:link w:val="afffb"/>
    <w:uiPriority w:val="99"/>
    <w:rsid w:val="004D2966"/>
    <w:rPr>
      <w:rFonts w:ascii="Times New Roman" w:hAnsi="Times New Roman"/>
      <w:shd w:val="clear" w:color="auto" w:fill="FFFFFF"/>
    </w:rPr>
  </w:style>
  <w:style w:type="paragraph" w:customStyle="1" w:styleId="afffb">
    <w:name w:val="Сноска"/>
    <w:basedOn w:val="a0"/>
    <w:link w:val="afffa"/>
    <w:uiPriority w:val="99"/>
    <w:rsid w:val="004D2966"/>
    <w:pPr>
      <w:widowControl w:val="0"/>
      <w:shd w:val="clear" w:color="auto" w:fill="FFFFFF"/>
      <w:spacing w:line="326" w:lineRule="exact"/>
    </w:pPr>
  </w:style>
  <w:style w:type="character" w:customStyle="1" w:styleId="3Exact">
    <w:name w:val="Основной текст (3) Exact"/>
    <w:basedOn w:val="a1"/>
    <w:link w:val="35"/>
    <w:uiPriority w:val="99"/>
    <w:rsid w:val="004D2966"/>
    <w:rPr>
      <w:rFonts w:ascii="Times New Roman" w:hAnsi="Times New Roman"/>
      <w:b/>
      <w:bCs/>
      <w:spacing w:val="-34"/>
      <w:sz w:val="48"/>
      <w:szCs w:val="48"/>
      <w:shd w:val="clear" w:color="auto" w:fill="FFFFFF"/>
      <w:lang w:val="en-US"/>
    </w:rPr>
  </w:style>
  <w:style w:type="paragraph" w:customStyle="1" w:styleId="35">
    <w:name w:val="Основной текст (3)"/>
    <w:basedOn w:val="a0"/>
    <w:link w:val="3Exact"/>
    <w:uiPriority w:val="99"/>
    <w:rsid w:val="004D2966"/>
    <w:pPr>
      <w:widowControl w:val="0"/>
      <w:shd w:val="clear" w:color="auto" w:fill="FFFFFF"/>
      <w:spacing w:line="240" w:lineRule="atLeast"/>
    </w:pPr>
    <w:rPr>
      <w:b/>
      <w:bCs/>
      <w:spacing w:val="-34"/>
      <w:sz w:val="48"/>
      <w:szCs w:val="48"/>
      <w:lang w:val="en-US"/>
    </w:rPr>
  </w:style>
  <w:style w:type="character" w:customStyle="1" w:styleId="4Exact">
    <w:name w:val="Основной текст (4) Exact"/>
    <w:basedOn w:val="a1"/>
    <w:uiPriority w:val="99"/>
    <w:rsid w:val="004D2966"/>
    <w:rPr>
      <w:rFonts w:ascii="Arial" w:hAnsi="Arial" w:cs="Arial"/>
      <w:spacing w:val="1"/>
      <w:sz w:val="15"/>
      <w:szCs w:val="15"/>
      <w:u w:val="none"/>
    </w:rPr>
  </w:style>
  <w:style w:type="character" w:customStyle="1" w:styleId="4Exact1">
    <w:name w:val="Основной текст (4) Exact1"/>
    <w:basedOn w:val="43"/>
    <w:uiPriority w:val="99"/>
    <w:rsid w:val="004D2966"/>
    <w:rPr>
      <w:rFonts w:ascii="Arial" w:hAnsi="Arial" w:cs="Arial"/>
      <w:color w:val="000000"/>
      <w:spacing w:val="1"/>
      <w:w w:val="100"/>
      <w:position w:val="0"/>
      <w:sz w:val="15"/>
      <w:szCs w:val="15"/>
      <w:shd w:val="clear" w:color="auto" w:fill="FFFFFF"/>
    </w:rPr>
  </w:style>
  <w:style w:type="character" w:customStyle="1" w:styleId="43">
    <w:name w:val="Основной текст (4)_"/>
    <w:basedOn w:val="a1"/>
    <w:link w:val="410"/>
    <w:uiPriority w:val="99"/>
    <w:rsid w:val="004D2966"/>
    <w:rPr>
      <w:rFonts w:ascii="Arial" w:hAnsi="Arial" w:cs="Arial"/>
      <w:sz w:val="16"/>
      <w:szCs w:val="16"/>
      <w:shd w:val="clear" w:color="auto" w:fill="FFFFFF"/>
    </w:rPr>
  </w:style>
  <w:style w:type="paragraph" w:customStyle="1" w:styleId="410">
    <w:name w:val="Основной текст (4)1"/>
    <w:basedOn w:val="a0"/>
    <w:link w:val="43"/>
    <w:uiPriority w:val="99"/>
    <w:rsid w:val="004D2966"/>
    <w:pPr>
      <w:widowControl w:val="0"/>
      <w:shd w:val="clear" w:color="auto" w:fill="FFFFFF"/>
      <w:spacing w:line="240" w:lineRule="atLeast"/>
    </w:pPr>
    <w:rPr>
      <w:rFonts w:ascii="Arial" w:hAnsi="Arial" w:cs="Arial"/>
      <w:sz w:val="16"/>
      <w:szCs w:val="16"/>
    </w:rPr>
  </w:style>
  <w:style w:type="character" w:customStyle="1" w:styleId="27">
    <w:name w:val="Основной текст (2)_"/>
    <w:basedOn w:val="a1"/>
    <w:link w:val="210"/>
    <w:uiPriority w:val="99"/>
    <w:rsid w:val="004D2966"/>
    <w:rPr>
      <w:rFonts w:ascii="Arial" w:hAnsi="Arial" w:cs="Arial"/>
      <w:shd w:val="clear" w:color="auto" w:fill="FFFFFF"/>
    </w:rPr>
  </w:style>
  <w:style w:type="paragraph" w:customStyle="1" w:styleId="210">
    <w:name w:val="Основной текст (2)1"/>
    <w:basedOn w:val="a0"/>
    <w:link w:val="27"/>
    <w:uiPriority w:val="99"/>
    <w:rsid w:val="004D2966"/>
    <w:pPr>
      <w:widowControl w:val="0"/>
      <w:shd w:val="clear" w:color="auto" w:fill="FFFFFF"/>
      <w:spacing w:line="230" w:lineRule="exact"/>
      <w:ind w:hanging="420"/>
      <w:jc w:val="center"/>
    </w:pPr>
    <w:rPr>
      <w:rFonts w:ascii="Arial" w:hAnsi="Arial" w:cs="Arial"/>
    </w:rPr>
  </w:style>
  <w:style w:type="character" w:customStyle="1" w:styleId="28">
    <w:name w:val="Основной текст (2)"/>
    <w:basedOn w:val="27"/>
    <w:uiPriority w:val="99"/>
    <w:rsid w:val="004D2966"/>
    <w:rPr>
      <w:rFonts w:ascii="Arial" w:hAnsi="Arial" w:cs="Arial"/>
      <w:shd w:val="clear" w:color="auto" w:fill="FFFFFF"/>
    </w:rPr>
  </w:style>
  <w:style w:type="character" w:customStyle="1" w:styleId="19">
    <w:name w:val="Основной текст Знак1"/>
    <w:basedOn w:val="a1"/>
    <w:link w:val="afffc"/>
    <w:uiPriority w:val="99"/>
    <w:rsid w:val="004D2966"/>
    <w:rPr>
      <w:rFonts w:ascii="Times New Roman" w:hAnsi="Times New Roman"/>
      <w:shd w:val="clear" w:color="auto" w:fill="FFFFFF"/>
    </w:rPr>
  </w:style>
  <w:style w:type="paragraph" w:styleId="afffc">
    <w:name w:val="Body Text"/>
    <w:basedOn w:val="a0"/>
    <w:link w:val="19"/>
    <w:uiPriority w:val="99"/>
    <w:rsid w:val="004D2966"/>
    <w:pPr>
      <w:widowControl w:val="0"/>
      <w:shd w:val="clear" w:color="auto" w:fill="FFFFFF"/>
      <w:spacing w:line="374" w:lineRule="exact"/>
      <w:ind w:hanging="360"/>
    </w:pPr>
  </w:style>
  <w:style w:type="character" w:customStyle="1" w:styleId="afffd">
    <w:name w:val="Основной текст Знак"/>
    <w:basedOn w:val="a1"/>
    <w:uiPriority w:val="99"/>
    <w:rsid w:val="004D2966"/>
  </w:style>
  <w:style w:type="character" w:customStyle="1" w:styleId="Exact">
    <w:name w:val="Основной текст Exact"/>
    <w:basedOn w:val="a1"/>
    <w:uiPriority w:val="99"/>
    <w:rsid w:val="004D2966"/>
    <w:rPr>
      <w:rFonts w:ascii="Times New Roman" w:hAnsi="Times New Roman" w:cs="Times New Roman"/>
      <w:spacing w:val="4"/>
      <w:sz w:val="23"/>
      <w:szCs w:val="23"/>
      <w:u w:val="none"/>
    </w:rPr>
  </w:style>
  <w:style w:type="character" w:customStyle="1" w:styleId="62">
    <w:name w:val="Основной текст (6)_"/>
    <w:basedOn w:val="a1"/>
    <w:link w:val="63"/>
    <w:uiPriority w:val="99"/>
    <w:rsid w:val="004D2966"/>
    <w:rPr>
      <w:rFonts w:ascii="Times New Roman" w:hAnsi="Times New Roman"/>
      <w:sz w:val="14"/>
      <w:szCs w:val="14"/>
      <w:shd w:val="clear" w:color="auto" w:fill="FFFFFF"/>
    </w:rPr>
  </w:style>
  <w:style w:type="paragraph" w:customStyle="1" w:styleId="63">
    <w:name w:val="Основной текст (6)"/>
    <w:basedOn w:val="a0"/>
    <w:link w:val="62"/>
    <w:uiPriority w:val="99"/>
    <w:rsid w:val="004D2966"/>
    <w:pPr>
      <w:widowControl w:val="0"/>
      <w:shd w:val="clear" w:color="auto" w:fill="FFFFFF"/>
      <w:spacing w:before="7860" w:line="182" w:lineRule="exact"/>
    </w:pPr>
    <w:rPr>
      <w:sz w:val="14"/>
      <w:szCs w:val="14"/>
    </w:rPr>
  </w:style>
  <w:style w:type="character" w:customStyle="1" w:styleId="6Arial">
    <w:name w:val="Основной текст (6) + Arial"/>
    <w:aliases w:val="6 pt"/>
    <w:basedOn w:val="62"/>
    <w:uiPriority w:val="99"/>
    <w:rsid w:val="004D2966"/>
    <w:rPr>
      <w:rFonts w:ascii="Arial" w:hAnsi="Arial" w:cs="Arial"/>
      <w:sz w:val="12"/>
      <w:szCs w:val="12"/>
      <w:shd w:val="clear" w:color="auto" w:fill="FFFFFF"/>
    </w:rPr>
  </w:style>
  <w:style w:type="character" w:customStyle="1" w:styleId="72">
    <w:name w:val="Основной текст (7)_"/>
    <w:basedOn w:val="a1"/>
    <w:link w:val="710"/>
    <w:uiPriority w:val="99"/>
    <w:rsid w:val="004D2966"/>
    <w:rPr>
      <w:rFonts w:ascii="Times New Roman" w:hAnsi="Times New Roman"/>
      <w:b/>
      <w:bCs/>
      <w:spacing w:val="10"/>
      <w:shd w:val="clear" w:color="auto" w:fill="FFFFFF"/>
    </w:rPr>
  </w:style>
  <w:style w:type="paragraph" w:customStyle="1" w:styleId="710">
    <w:name w:val="Основной текст (7)1"/>
    <w:basedOn w:val="a0"/>
    <w:link w:val="72"/>
    <w:uiPriority w:val="99"/>
    <w:rsid w:val="004D2966"/>
    <w:pPr>
      <w:widowControl w:val="0"/>
      <w:shd w:val="clear" w:color="auto" w:fill="FFFFFF"/>
      <w:spacing w:line="240" w:lineRule="atLeast"/>
    </w:pPr>
    <w:rPr>
      <w:b/>
      <w:bCs/>
      <w:spacing w:val="10"/>
    </w:rPr>
  </w:style>
  <w:style w:type="character" w:customStyle="1" w:styleId="73">
    <w:name w:val="Основной текст (7)"/>
    <w:basedOn w:val="72"/>
    <w:uiPriority w:val="99"/>
    <w:rsid w:val="004D2966"/>
    <w:rPr>
      <w:rFonts w:ascii="Times New Roman" w:hAnsi="Times New Roman"/>
      <w:b/>
      <w:bCs/>
      <w:spacing w:val="10"/>
      <w:u w:val="single"/>
      <w:shd w:val="clear" w:color="auto" w:fill="FFFFFF"/>
    </w:rPr>
  </w:style>
  <w:style w:type="character" w:customStyle="1" w:styleId="82">
    <w:name w:val="Основной текст (8)_"/>
    <w:basedOn w:val="a1"/>
    <w:link w:val="810"/>
    <w:uiPriority w:val="99"/>
    <w:rsid w:val="004D2966"/>
    <w:rPr>
      <w:rFonts w:ascii="Arial Narrow" w:hAnsi="Arial Narrow" w:cs="Arial Narrow"/>
      <w:b/>
      <w:bCs/>
      <w:sz w:val="28"/>
      <w:szCs w:val="28"/>
      <w:shd w:val="clear" w:color="auto" w:fill="FFFFFF"/>
    </w:rPr>
  </w:style>
  <w:style w:type="paragraph" w:customStyle="1" w:styleId="810">
    <w:name w:val="Основной текст (8)1"/>
    <w:basedOn w:val="a0"/>
    <w:link w:val="82"/>
    <w:uiPriority w:val="99"/>
    <w:rsid w:val="004D2966"/>
    <w:pPr>
      <w:widowControl w:val="0"/>
      <w:shd w:val="clear" w:color="auto" w:fill="FFFFFF"/>
      <w:spacing w:after="60" w:line="240" w:lineRule="atLeast"/>
    </w:pPr>
    <w:rPr>
      <w:rFonts w:ascii="Arial Narrow" w:hAnsi="Arial Narrow" w:cs="Arial Narrow"/>
      <w:b/>
      <w:bCs/>
      <w:sz w:val="28"/>
      <w:szCs w:val="28"/>
    </w:rPr>
  </w:style>
  <w:style w:type="character" w:customStyle="1" w:styleId="83">
    <w:name w:val="Основной текст (8)"/>
    <w:basedOn w:val="82"/>
    <w:uiPriority w:val="99"/>
    <w:rsid w:val="004D2966"/>
    <w:rPr>
      <w:rFonts w:ascii="Arial Narrow" w:hAnsi="Arial Narrow" w:cs="Arial Narrow"/>
      <w:b/>
      <w:bCs/>
      <w:sz w:val="28"/>
      <w:szCs w:val="28"/>
      <w:shd w:val="clear" w:color="auto" w:fill="FFFFFF"/>
    </w:rPr>
  </w:style>
  <w:style w:type="character" w:customStyle="1" w:styleId="820">
    <w:name w:val="Основной текст (8)2"/>
    <w:basedOn w:val="82"/>
    <w:uiPriority w:val="99"/>
    <w:rsid w:val="004D2966"/>
    <w:rPr>
      <w:rFonts w:ascii="Arial Narrow" w:hAnsi="Arial Narrow" w:cs="Arial Narrow"/>
      <w:b/>
      <w:bCs/>
      <w:sz w:val="28"/>
      <w:szCs w:val="28"/>
      <w:shd w:val="clear" w:color="auto" w:fill="FFFFFF"/>
    </w:rPr>
  </w:style>
  <w:style w:type="character" w:customStyle="1" w:styleId="92">
    <w:name w:val="Основной текст (9)_"/>
    <w:basedOn w:val="a1"/>
    <w:link w:val="93"/>
    <w:uiPriority w:val="99"/>
    <w:rsid w:val="004D2966"/>
    <w:rPr>
      <w:rFonts w:ascii="Times New Roman" w:hAnsi="Times New Roman"/>
      <w:b/>
      <w:bCs/>
      <w:shd w:val="clear" w:color="auto" w:fill="FFFFFF"/>
    </w:rPr>
  </w:style>
  <w:style w:type="paragraph" w:customStyle="1" w:styleId="93">
    <w:name w:val="Основной текст (9)"/>
    <w:basedOn w:val="a0"/>
    <w:link w:val="92"/>
    <w:uiPriority w:val="99"/>
    <w:rsid w:val="004D2966"/>
    <w:pPr>
      <w:widowControl w:val="0"/>
      <w:shd w:val="clear" w:color="auto" w:fill="FFFFFF"/>
      <w:spacing w:before="60" w:after="60" w:line="240" w:lineRule="atLeast"/>
    </w:pPr>
    <w:rPr>
      <w:b/>
      <w:bCs/>
    </w:rPr>
  </w:style>
  <w:style w:type="character" w:customStyle="1" w:styleId="92pt">
    <w:name w:val="Основной текст (9) + Интервал 2 pt"/>
    <w:basedOn w:val="92"/>
    <w:uiPriority w:val="99"/>
    <w:rsid w:val="004D2966"/>
    <w:rPr>
      <w:rFonts w:ascii="Times New Roman" w:hAnsi="Times New Roman"/>
      <w:b/>
      <w:bCs/>
      <w:spacing w:val="40"/>
      <w:shd w:val="clear" w:color="auto" w:fill="FFFFFF"/>
    </w:rPr>
  </w:style>
  <w:style w:type="character" w:customStyle="1" w:styleId="100">
    <w:name w:val="Основной текст (10)_"/>
    <w:basedOn w:val="a1"/>
    <w:link w:val="101"/>
    <w:uiPriority w:val="99"/>
    <w:rsid w:val="004D2966"/>
    <w:rPr>
      <w:rFonts w:ascii="Arial" w:hAnsi="Arial" w:cs="Arial"/>
      <w:sz w:val="15"/>
      <w:szCs w:val="15"/>
      <w:shd w:val="clear" w:color="auto" w:fill="FFFFFF"/>
    </w:rPr>
  </w:style>
  <w:style w:type="paragraph" w:customStyle="1" w:styleId="101">
    <w:name w:val="Основной текст (10)1"/>
    <w:basedOn w:val="a0"/>
    <w:link w:val="100"/>
    <w:uiPriority w:val="99"/>
    <w:rsid w:val="004D2966"/>
    <w:pPr>
      <w:widowControl w:val="0"/>
      <w:shd w:val="clear" w:color="auto" w:fill="FFFFFF"/>
      <w:spacing w:before="60" w:line="197" w:lineRule="exact"/>
      <w:jc w:val="center"/>
    </w:pPr>
    <w:rPr>
      <w:rFonts w:ascii="Arial" w:hAnsi="Arial" w:cs="Arial"/>
      <w:sz w:val="15"/>
      <w:szCs w:val="15"/>
    </w:rPr>
  </w:style>
  <w:style w:type="character" w:customStyle="1" w:styleId="1010pt">
    <w:name w:val="Основной текст (10) + 10 pt"/>
    <w:basedOn w:val="100"/>
    <w:uiPriority w:val="99"/>
    <w:rsid w:val="004D2966"/>
    <w:rPr>
      <w:rFonts w:ascii="Arial" w:hAnsi="Arial" w:cs="Arial"/>
      <w:sz w:val="20"/>
      <w:szCs w:val="20"/>
      <w:shd w:val="clear" w:color="auto" w:fill="FFFFFF"/>
    </w:rPr>
  </w:style>
  <w:style w:type="character" w:customStyle="1" w:styleId="53">
    <w:name w:val="Основной текст (5)"/>
    <w:basedOn w:val="52"/>
    <w:uiPriority w:val="99"/>
    <w:rsid w:val="004D2966"/>
    <w:rPr>
      <w:rFonts w:ascii="Times New Roman" w:hAnsi="Times New Roman"/>
      <w:sz w:val="22"/>
      <w:szCs w:val="22"/>
      <w:u w:val="single"/>
      <w:shd w:val="clear" w:color="auto" w:fill="FFFFFF"/>
    </w:rPr>
  </w:style>
  <w:style w:type="character" w:customStyle="1" w:styleId="11Exact">
    <w:name w:val="Основной текст (11) Exact"/>
    <w:basedOn w:val="a1"/>
    <w:uiPriority w:val="99"/>
    <w:rsid w:val="004D2966"/>
    <w:rPr>
      <w:rFonts w:ascii="Times New Roman" w:hAnsi="Times New Roman" w:cs="Times New Roman"/>
      <w:b/>
      <w:bCs/>
      <w:spacing w:val="-5"/>
      <w:u w:val="none"/>
    </w:rPr>
  </w:style>
  <w:style w:type="character" w:customStyle="1" w:styleId="112">
    <w:name w:val="Основной текст (11)"/>
    <w:basedOn w:val="111"/>
    <w:uiPriority w:val="99"/>
    <w:rsid w:val="004D2966"/>
    <w:rPr>
      <w:rFonts w:ascii="Times New Roman" w:hAnsi="Times New Roman"/>
      <w:b/>
      <w:bCs/>
      <w:sz w:val="26"/>
      <w:szCs w:val="26"/>
      <w:u w:val="single"/>
      <w:shd w:val="clear" w:color="auto" w:fill="FFFFFF"/>
    </w:rPr>
  </w:style>
  <w:style w:type="character" w:customStyle="1" w:styleId="121">
    <w:name w:val="Основной текст (12)_"/>
    <w:basedOn w:val="a1"/>
    <w:link w:val="122"/>
    <w:uiPriority w:val="99"/>
    <w:rsid w:val="004D2966"/>
    <w:rPr>
      <w:rFonts w:ascii="Times New Roman" w:hAnsi="Times New Roman"/>
      <w:b/>
      <w:bCs/>
      <w:shd w:val="clear" w:color="auto" w:fill="FFFFFF"/>
    </w:rPr>
  </w:style>
  <w:style w:type="paragraph" w:customStyle="1" w:styleId="122">
    <w:name w:val="Основной текст (12)"/>
    <w:basedOn w:val="a0"/>
    <w:link w:val="121"/>
    <w:uiPriority w:val="99"/>
    <w:rsid w:val="004D2966"/>
    <w:pPr>
      <w:widowControl w:val="0"/>
      <w:shd w:val="clear" w:color="auto" w:fill="FFFFFF"/>
      <w:spacing w:after="240" w:line="240" w:lineRule="atLeast"/>
      <w:ind w:hanging="360"/>
      <w:jc w:val="right"/>
    </w:pPr>
    <w:rPr>
      <w:b/>
      <w:bCs/>
    </w:rPr>
  </w:style>
  <w:style w:type="character" w:customStyle="1" w:styleId="130">
    <w:name w:val="Основной текст (13)_"/>
    <w:basedOn w:val="a1"/>
    <w:link w:val="131"/>
    <w:uiPriority w:val="99"/>
    <w:rsid w:val="004D2966"/>
    <w:rPr>
      <w:rFonts w:ascii="Times New Roman" w:hAnsi="Times New Roman"/>
      <w:b/>
      <w:bCs/>
      <w:spacing w:val="10"/>
      <w:shd w:val="clear" w:color="auto" w:fill="FFFFFF"/>
    </w:rPr>
  </w:style>
  <w:style w:type="paragraph" w:customStyle="1" w:styleId="131">
    <w:name w:val="Основной текст (13)1"/>
    <w:basedOn w:val="a0"/>
    <w:link w:val="130"/>
    <w:uiPriority w:val="99"/>
    <w:rsid w:val="004D2966"/>
    <w:pPr>
      <w:widowControl w:val="0"/>
      <w:shd w:val="clear" w:color="auto" w:fill="FFFFFF"/>
      <w:spacing w:line="264" w:lineRule="exact"/>
      <w:jc w:val="center"/>
    </w:pPr>
    <w:rPr>
      <w:b/>
      <w:bCs/>
      <w:spacing w:val="10"/>
    </w:rPr>
  </w:style>
  <w:style w:type="character" w:customStyle="1" w:styleId="132">
    <w:name w:val="Основной текст (13)"/>
    <w:basedOn w:val="130"/>
    <w:uiPriority w:val="99"/>
    <w:rsid w:val="004D2966"/>
    <w:rPr>
      <w:rFonts w:ascii="Times New Roman" w:hAnsi="Times New Roman"/>
      <w:b/>
      <w:bCs/>
      <w:spacing w:val="10"/>
      <w:shd w:val="clear" w:color="auto" w:fill="FFFFFF"/>
    </w:rPr>
  </w:style>
  <w:style w:type="character" w:customStyle="1" w:styleId="74">
    <w:name w:val="Основной текст (7)4"/>
    <w:basedOn w:val="72"/>
    <w:uiPriority w:val="99"/>
    <w:rsid w:val="004D2966"/>
    <w:rPr>
      <w:rFonts w:ascii="Times New Roman" w:hAnsi="Times New Roman"/>
      <w:b/>
      <w:bCs/>
      <w:spacing w:val="10"/>
      <w:shd w:val="clear" w:color="auto" w:fill="FFFFFF"/>
    </w:rPr>
  </w:style>
  <w:style w:type="character" w:customStyle="1" w:styleId="7Exact">
    <w:name w:val="Основной текст (7) Exact"/>
    <w:basedOn w:val="a1"/>
    <w:uiPriority w:val="99"/>
    <w:rsid w:val="004D2966"/>
    <w:rPr>
      <w:rFonts w:ascii="Times New Roman" w:hAnsi="Times New Roman" w:cs="Times New Roman"/>
      <w:b/>
      <w:bCs/>
      <w:spacing w:val="11"/>
      <w:sz w:val="21"/>
      <w:szCs w:val="21"/>
      <w:u w:val="none"/>
    </w:rPr>
  </w:style>
  <w:style w:type="character" w:customStyle="1" w:styleId="7Exact1">
    <w:name w:val="Основной текст (7) Exact1"/>
    <w:basedOn w:val="72"/>
    <w:uiPriority w:val="99"/>
    <w:rsid w:val="004D2966"/>
    <w:rPr>
      <w:rFonts w:ascii="Times New Roman" w:hAnsi="Times New Roman"/>
      <w:b/>
      <w:bCs/>
      <w:spacing w:val="11"/>
      <w:sz w:val="21"/>
      <w:szCs w:val="21"/>
      <w:shd w:val="clear" w:color="auto" w:fill="FFFFFF"/>
    </w:rPr>
  </w:style>
  <w:style w:type="character" w:customStyle="1" w:styleId="14Exact">
    <w:name w:val="Основной текст (14) Exact"/>
    <w:basedOn w:val="a1"/>
    <w:uiPriority w:val="99"/>
    <w:rsid w:val="004D2966"/>
    <w:rPr>
      <w:rFonts w:ascii="Times New Roman" w:hAnsi="Times New Roman" w:cs="Times New Roman"/>
      <w:spacing w:val="10"/>
      <w:sz w:val="17"/>
      <w:szCs w:val="17"/>
      <w:u w:val="none"/>
    </w:rPr>
  </w:style>
  <w:style w:type="character" w:customStyle="1" w:styleId="14Exact1">
    <w:name w:val="Основной текст (14) Exact1"/>
    <w:basedOn w:val="140"/>
    <w:uiPriority w:val="99"/>
    <w:rsid w:val="004D2966"/>
    <w:rPr>
      <w:rFonts w:ascii="Times New Roman" w:hAnsi="Times New Roman"/>
      <w:color w:val="000000"/>
      <w:spacing w:val="10"/>
      <w:w w:val="100"/>
      <w:position w:val="0"/>
      <w:sz w:val="17"/>
      <w:szCs w:val="17"/>
      <w:shd w:val="clear" w:color="auto" w:fill="FFFFFF"/>
    </w:rPr>
  </w:style>
  <w:style w:type="character" w:customStyle="1" w:styleId="140">
    <w:name w:val="Основной текст (14)_"/>
    <w:basedOn w:val="a1"/>
    <w:link w:val="141"/>
    <w:uiPriority w:val="99"/>
    <w:rsid w:val="004D2966"/>
    <w:rPr>
      <w:rFonts w:ascii="Times New Roman" w:hAnsi="Times New Roman"/>
      <w:sz w:val="18"/>
      <w:szCs w:val="18"/>
      <w:shd w:val="clear" w:color="auto" w:fill="FFFFFF"/>
    </w:rPr>
  </w:style>
  <w:style w:type="paragraph" w:customStyle="1" w:styleId="141">
    <w:name w:val="Основной текст (14)1"/>
    <w:basedOn w:val="a0"/>
    <w:link w:val="140"/>
    <w:uiPriority w:val="99"/>
    <w:rsid w:val="004D2966"/>
    <w:pPr>
      <w:widowControl w:val="0"/>
      <w:shd w:val="clear" w:color="auto" w:fill="FFFFFF"/>
      <w:spacing w:before="120" w:after="60" w:line="240" w:lineRule="atLeast"/>
      <w:jc w:val="center"/>
    </w:pPr>
    <w:rPr>
      <w:sz w:val="18"/>
      <w:szCs w:val="18"/>
    </w:rPr>
  </w:style>
  <w:style w:type="character" w:customStyle="1" w:styleId="1320">
    <w:name w:val="Основной текст (13)2"/>
    <w:basedOn w:val="130"/>
    <w:uiPriority w:val="99"/>
    <w:rsid w:val="004D2966"/>
    <w:rPr>
      <w:rFonts w:ascii="Times New Roman" w:hAnsi="Times New Roman"/>
      <w:b/>
      <w:bCs/>
      <w:spacing w:val="10"/>
      <w:shd w:val="clear" w:color="auto" w:fill="FFFFFF"/>
    </w:rPr>
  </w:style>
  <w:style w:type="character" w:customStyle="1" w:styleId="142">
    <w:name w:val="Основной текст (14)"/>
    <w:basedOn w:val="140"/>
    <w:uiPriority w:val="99"/>
    <w:rsid w:val="004D2966"/>
    <w:rPr>
      <w:rFonts w:ascii="Times New Roman" w:hAnsi="Times New Roman"/>
      <w:sz w:val="18"/>
      <w:szCs w:val="18"/>
      <w:shd w:val="clear" w:color="auto" w:fill="FFFFFF"/>
    </w:rPr>
  </w:style>
  <w:style w:type="character" w:customStyle="1" w:styleId="133">
    <w:name w:val="Заголовок №13_"/>
    <w:basedOn w:val="a1"/>
    <w:link w:val="1310"/>
    <w:uiPriority w:val="99"/>
    <w:rsid w:val="004D2966"/>
    <w:rPr>
      <w:rFonts w:ascii="Times New Roman" w:hAnsi="Times New Roman"/>
      <w:b/>
      <w:bCs/>
      <w:spacing w:val="-10"/>
      <w:sz w:val="13"/>
      <w:szCs w:val="13"/>
      <w:shd w:val="clear" w:color="auto" w:fill="FFFFFF"/>
    </w:rPr>
  </w:style>
  <w:style w:type="paragraph" w:customStyle="1" w:styleId="1310">
    <w:name w:val="Заголовок №131"/>
    <w:basedOn w:val="a0"/>
    <w:link w:val="133"/>
    <w:uiPriority w:val="99"/>
    <w:rsid w:val="004D2966"/>
    <w:pPr>
      <w:widowControl w:val="0"/>
      <w:shd w:val="clear" w:color="auto" w:fill="FFFFFF"/>
      <w:spacing w:before="60" w:after="300" w:line="240" w:lineRule="atLeast"/>
    </w:pPr>
    <w:rPr>
      <w:b/>
      <w:bCs/>
      <w:spacing w:val="-10"/>
      <w:sz w:val="13"/>
      <w:szCs w:val="13"/>
    </w:rPr>
  </w:style>
  <w:style w:type="character" w:customStyle="1" w:styleId="1314pt">
    <w:name w:val="Заголовок №13 + 14 pt"/>
    <w:aliases w:val="Интервал 0 pt,Масштаб 66%"/>
    <w:basedOn w:val="133"/>
    <w:uiPriority w:val="99"/>
    <w:rsid w:val="004D2966"/>
    <w:rPr>
      <w:rFonts w:ascii="Times New Roman" w:hAnsi="Times New Roman"/>
      <w:b/>
      <w:bCs/>
      <w:spacing w:val="0"/>
      <w:w w:val="66"/>
      <w:sz w:val="28"/>
      <w:szCs w:val="28"/>
      <w:shd w:val="clear" w:color="auto" w:fill="FFFFFF"/>
    </w:rPr>
  </w:style>
  <w:style w:type="character" w:customStyle="1" w:styleId="134">
    <w:name w:val="Заголовок №13"/>
    <w:basedOn w:val="133"/>
    <w:uiPriority w:val="99"/>
    <w:rsid w:val="004D2966"/>
    <w:rPr>
      <w:rFonts w:ascii="Times New Roman" w:hAnsi="Times New Roman"/>
      <w:b/>
      <w:bCs/>
      <w:spacing w:val="-10"/>
      <w:sz w:val="13"/>
      <w:szCs w:val="13"/>
      <w:shd w:val="clear" w:color="auto" w:fill="FFFFFF"/>
    </w:rPr>
  </w:style>
  <w:style w:type="character" w:customStyle="1" w:styleId="1321">
    <w:name w:val="Заголовок №132"/>
    <w:basedOn w:val="133"/>
    <w:uiPriority w:val="99"/>
    <w:rsid w:val="004D2966"/>
    <w:rPr>
      <w:rFonts w:ascii="Times New Roman" w:hAnsi="Times New Roman"/>
      <w:b/>
      <w:bCs/>
      <w:spacing w:val="-10"/>
      <w:sz w:val="13"/>
      <w:szCs w:val="13"/>
      <w:shd w:val="clear" w:color="auto" w:fill="FFFFFF"/>
    </w:rPr>
  </w:style>
  <w:style w:type="character" w:customStyle="1" w:styleId="1323pt">
    <w:name w:val="Заголовок №13 + 23 pt"/>
    <w:aliases w:val="Не полужирный,Курсив,Интервал 0 pt7"/>
    <w:basedOn w:val="133"/>
    <w:uiPriority w:val="99"/>
    <w:rsid w:val="004D2966"/>
    <w:rPr>
      <w:rFonts w:ascii="Times New Roman" w:hAnsi="Times New Roman"/>
      <w:b w:val="0"/>
      <w:bCs w:val="0"/>
      <w:i/>
      <w:iCs/>
      <w:spacing w:val="0"/>
      <w:sz w:val="46"/>
      <w:szCs w:val="46"/>
      <w:shd w:val="clear" w:color="auto" w:fill="FFFFFF"/>
      <w:lang w:val="en-US" w:eastAsia="en-US"/>
    </w:rPr>
  </w:style>
  <w:style w:type="character" w:customStyle="1" w:styleId="1420">
    <w:name w:val="Основной текст (14)2"/>
    <w:basedOn w:val="140"/>
    <w:uiPriority w:val="99"/>
    <w:rsid w:val="004D2966"/>
    <w:rPr>
      <w:rFonts w:ascii="Times New Roman" w:hAnsi="Times New Roman"/>
      <w:sz w:val="18"/>
      <w:szCs w:val="18"/>
      <w:shd w:val="clear" w:color="auto" w:fill="FFFFFF"/>
    </w:rPr>
  </w:style>
  <w:style w:type="character" w:customStyle="1" w:styleId="730">
    <w:name w:val="Основной текст (7)3"/>
    <w:basedOn w:val="72"/>
    <w:uiPriority w:val="99"/>
    <w:rsid w:val="004D2966"/>
    <w:rPr>
      <w:rFonts w:ascii="Times New Roman" w:hAnsi="Times New Roman"/>
      <w:b/>
      <w:bCs/>
      <w:spacing w:val="10"/>
      <w:shd w:val="clear" w:color="auto" w:fill="FFFFFF"/>
    </w:rPr>
  </w:style>
  <w:style w:type="character" w:customStyle="1" w:styleId="720">
    <w:name w:val="Основной текст (7)2"/>
    <w:basedOn w:val="72"/>
    <w:uiPriority w:val="99"/>
    <w:rsid w:val="004D2966"/>
    <w:rPr>
      <w:rFonts w:ascii="Times New Roman" w:hAnsi="Times New Roman"/>
      <w:b/>
      <w:bCs/>
      <w:spacing w:val="10"/>
      <w:shd w:val="clear" w:color="auto" w:fill="FFFFFF"/>
    </w:rPr>
  </w:style>
  <w:style w:type="character" w:customStyle="1" w:styleId="afffe">
    <w:name w:val="Колонтитул_"/>
    <w:basedOn w:val="a1"/>
    <w:link w:val="1a"/>
    <w:uiPriority w:val="99"/>
    <w:rsid w:val="004D2966"/>
    <w:rPr>
      <w:rFonts w:ascii="Arial" w:hAnsi="Arial" w:cs="Arial"/>
      <w:b/>
      <w:bCs/>
      <w:sz w:val="19"/>
      <w:szCs w:val="19"/>
      <w:shd w:val="clear" w:color="auto" w:fill="FFFFFF"/>
    </w:rPr>
  </w:style>
  <w:style w:type="paragraph" w:customStyle="1" w:styleId="1a">
    <w:name w:val="Колонтитул1"/>
    <w:basedOn w:val="a0"/>
    <w:link w:val="afffe"/>
    <w:uiPriority w:val="99"/>
    <w:rsid w:val="004D2966"/>
    <w:pPr>
      <w:widowControl w:val="0"/>
      <w:shd w:val="clear" w:color="auto" w:fill="FFFFFF"/>
      <w:spacing w:line="240" w:lineRule="atLeast"/>
    </w:pPr>
    <w:rPr>
      <w:rFonts w:ascii="Arial" w:hAnsi="Arial" w:cs="Arial"/>
      <w:b/>
      <w:bCs/>
      <w:sz w:val="19"/>
      <w:szCs w:val="19"/>
    </w:rPr>
  </w:style>
  <w:style w:type="character" w:customStyle="1" w:styleId="affff">
    <w:name w:val="Колонтитул"/>
    <w:basedOn w:val="afffe"/>
    <w:uiPriority w:val="99"/>
    <w:rsid w:val="004D2966"/>
    <w:rPr>
      <w:rFonts w:ascii="Arial" w:hAnsi="Arial" w:cs="Arial"/>
      <w:b/>
      <w:bCs/>
      <w:sz w:val="19"/>
      <w:szCs w:val="19"/>
      <w:shd w:val="clear" w:color="auto" w:fill="FFFFFF"/>
    </w:rPr>
  </w:style>
  <w:style w:type="character" w:customStyle="1" w:styleId="TimesNewRoman">
    <w:name w:val="Колонтитул + Times New Roman"/>
    <w:aliases w:val="10 pt"/>
    <w:basedOn w:val="afffe"/>
    <w:uiPriority w:val="99"/>
    <w:rsid w:val="004D2966"/>
    <w:rPr>
      <w:rFonts w:ascii="Times New Roman" w:hAnsi="Times New Roman" w:cs="Times New Roman"/>
      <w:b/>
      <w:bCs/>
      <w:sz w:val="20"/>
      <w:szCs w:val="20"/>
      <w:shd w:val="clear" w:color="auto" w:fill="FFFFFF"/>
    </w:rPr>
  </w:style>
  <w:style w:type="character" w:customStyle="1" w:styleId="11pt">
    <w:name w:val="Основной текст + 11 pt"/>
    <w:aliases w:val="Полужирный,Интервал 0 pt6"/>
    <w:basedOn w:val="19"/>
    <w:uiPriority w:val="99"/>
    <w:rsid w:val="004D2966"/>
    <w:rPr>
      <w:rFonts w:ascii="Times New Roman" w:hAnsi="Times New Roman"/>
      <w:b/>
      <w:bCs/>
      <w:spacing w:val="10"/>
      <w:sz w:val="22"/>
      <w:szCs w:val="22"/>
      <w:shd w:val="clear" w:color="auto" w:fill="FFFFFF"/>
    </w:rPr>
  </w:style>
  <w:style w:type="character" w:customStyle="1" w:styleId="11pt5">
    <w:name w:val="Основной текст + 11 pt5"/>
    <w:aliases w:val="Полужирный7,Интервал 0 pt5"/>
    <w:basedOn w:val="19"/>
    <w:uiPriority w:val="99"/>
    <w:rsid w:val="004D2966"/>
    <w:rPr>
      <w:rFonts w:ascii="Times New Roman" w:hAnsi="Times New Roman"/>
      <w:b/>
      <w:bCs/>
      <w:spacing w:val="10"/>
      <w:sz w:val="22"/>
      <w:szCs w:val="22"/>
      <w:shd w:val="clear" w:color="auto" w:fill="FFFFFF"/>
    </w:rPr>
  </w:style>
  <w:style w:type="character" w:customStyle="1" w:styleId="11pt4">
    <w:name w:val="Основной текст + 11 pt4"/>
    <w:aliases w:val="Полужирный6,Интервал 0 pt4"/>
    <w:basedOn w:val="19"/>
    <w:uiPriority w:val="99"/>
    <w:rsid w:val="004D2966"/>
    <w:rPr>
      <w:rFonts w:ascii="Times New Roman" w:hAnsi="Times New Roman"/>
      <w:b/>
      <w:bCs/>
      <w:spacing w:val="10"/>
      <w:sz w:val="22"/>
      <w:szCs w:val="22"/>
      <w:shd w:val="clear" w:color="auto" w:fill="FFFFFF"/>
    </w:rPr>
  </w:style>
  <w:style w:type="character" w:customStyle="1" w:styleId="11pt3">
    <w:name w:val="Основной текст + 11 pt3"/>
    <w:aliases w:val="Полужирный5,Интервал 0 pt3"/>
    <w:basedOn w:val="19"/>
    <w:uiPriority w:val="99"/>
    <w:rsid w:val="004D2966"/>
    <w:rPr>
      <w:rFonts w:ascii="Times New Roman" w:hAnsi="Times New Roman"/>
      <w:b/>
      <w:bCs/>
      <w:spacing w:val="10"/>
      <w:sz w:val="22"/>
      <w:szCs w:val="22"/>
      <w:shd w:val="clear" w:color="auto" w:fill="FFFFFF"/>
    </w:rPr>
  </w:style>
  <w:style w:type="character" w:customStyle="1" w:styleId="36">
    <w:name w:val="Колонтитул3"/>
    <w:basedOn w:val="afffe"/>
    <w:uiPriority w:val="99"/>
    <w:rsid w:val="004D2966"/>
    <w:rPr>
      <w:rFonts w:ascii="Arial" w:hAnsi="Arial" w:cs="Arial"/>
      <w:b/>
      <w:bCs/>
      <w:sz w:val="19"/>
      <w:szCs w:val="19"/>
      <w:shd w:val="clear" w:color="auto" w:fill="FFFFFF"/>
    </w:rPr>
  </w:style>
  <w:style w:type="character" w:customStyle="1" w:styleId="11pt2">
    <w:name w:val="Основной текст + 11 pt2"/>
    <w:aliases w:val="Полужирный4,Малые прописные,Интервал 0 pt2"/>
    <w:basedOn w:val="19"/>
    <w:uiPriority w:val="99"/>
    <w:rsid w:val="004D2966"/>
    <w:rPr>
      <w:rFonts w:ascii="Times New Roman" w:hAnsi="Times New Roman"/>
      <w:b/>
      <w:bCs/>
      <w:smallCaps/>
      <w:spacing w:val="10"/>
      <w:sz w:val="22"/>
      <w:szCs w:val="22"/>
      <w:shd w:val="clear" w:color="auto" w:fill="FFFFFF"/>
      <w:lang w:val="en-US" w:eastAsia="en-US"/>
    </w:rPr>
  </w:style>
  <w:style w:type="character" w:customStyle="1" w:styleId="54">
    <w:name w:val="Заголовок №5_"/>
    <w:basedOn w:val="a1"/>
    <w:link w:val="511"/>
    <w:uiPriority w:val="99"/>
    <w:rsid w:val="004D2966"/>
    <w:rPr>
      <w:rFonts w:ascii="Arial" w:hAnsi="Arial" w:cs="Arial"/>
      <w:b/>
      <w:bCs/>
      <w:spacing w:val="-30"/>
      <w:sz w:val="40"/>
      <w:szCs w:val="40"/>
      <w:shd w:val="clear" w:color="auto" w:fill="FFFFFF"/>
    </w:rPr>
  </w:style>
  <w:style w:type="paragraph" w:customStyle="1" w:styleId="511">
    <w:name w:val="Заголовок №51"/>
    <w:basedOn w:val="a0"/>
    <w:link w:val="54"/>
    <w:uiPriority w:val="99"/>
    <w:rsid w:val="004D2966"/>
    <w:pPr>
      <w:widowControl w:val="0"/>
      <w:shd w:val="clear" w:color="auto" w:fill="FFFFFF"/>
      <w:spacing w:after="300" w:line="240" w:lineRule="atLeast"/>
      <w:jc w:val="right"/>
      <w:outlineLvl w:val="4"/>
    </w:pPr>
    <w:rPr>
      <w:rFonts w:ascii="Arial" w:hAnsi="Arial" w:cs="Arial"/>
      <w:b/>
      <w:bCs/>
      <w:spacing w:val="-30"/>
      <w:sz w:val="40"/>
      <w:szCs w:val="40"/>
    </w:rPr>
  </w:style>
  <w:style w:type="character" w:customStyle="1" w:styleId="55">
    <w:name w:val="Заголовок №5"/>
    <w:basedOn w:val="54"/>
    <w:uiPriority w:val="99"/>
    <w:rsid w:val="004D2966"/>
    <w:rPr>
      <w:rFonts w:ascii="Arial" w:hAnsi="Arial" w:cs="Arial"/>
      <w:b/>
      <w:bCs/>
      <w:spacing w:val="-30"/>
      <w:sz w:val="40"/>
      <w:szCs w:val="40"/>
      <w:shd w:val="clear" w:color="auto" w:fill="FFFFFF"/>
    </w:rPr>
  </w:style>
  <w:style w:type="character" w:customStyle="1" w:styleId="150">
    <w:name w:val="Основной текст (15)_"/>
    <w:basedOn w:val="a1"/>
    <w:link w:val="151"/>
    <w:uiPriority w:val="99"/>
    <w:rsid w:val="004D2966"/>
    <w:rPr>
      <w:rFonts w:ascii="Arial" w:hAnsi="Arial" w:cs="Arial"/>
      <w:sz w:val="14"/>
      <w:szCs w:val="14"/>
      <w:shd w:val="clear" w:color="auto" w:fill="FFFFFF"/>
    </w:rPr>
  </w:style>
  <w:style w:type="paragraph" w:customStyle="1" w:styleId="151">
    <w:name w:val="Основной текст (15)"/>
    <w:basedOn w:val="a0"/>
    <w:link w:val="150"/>
    <w:uiPriority w:val="99"/>
    <w:rsid w:val="004D2966"/>
    <w:pPr>
      <w:widowControl w:val="0"/>
      <w:shd w:val="clear" w:color="auto" w:fill="FFFFFF"/>
      <w:spacing w:before="300" w:after="300" w:line="240" w:lineRule="atLeast"/>
    </w:pPr>
    <w:rPr>
      <w:rFonts w:ascii="Arial" w:hAnsi="Arial" w:cs="Arial"/>
      <w:sz w:val="14"/>
      <w:szCs w:val="14"/>
    </w:rPr>
  </w:style>
  <w:style w:type="character" w:customStyle="1" w:styleId="160">
    <w:name w:val="Основной текст (16)_"/>
    <w:basedOn w:val="a1"/>
    <w:link w:val="161"/>
    <w:uiPriority w:val="99"/>
    <w:rsid w:val="004D2966"/>
    <w:rPr>
      <w:rFonts w:ascii="Arial" w:hAnsi="Arial" w:cs="Arial"/>
      <w:sz w:val="14"/>
      <w:szCs w:val="14"/>
      <w:shd w:val="clear" w:color="auto" w:fill="FFFFFF"/>
    </w:rPr>
  </w:style>
  <w:style w:type="paragraph" w:customStyle="1" w:styleId="161">
    <w:name w:val="Основной текст (16)"/>
    <w:basedOn w:val="a0"/>
    <w:link w:val="160"/>
    <w:uiPriority w:val="99"/>
    <w:rsid w:val="004D2966"/>
    <w:pPr>
      <w:widowControl w:val="0"/>
      <w:shd w:val="clear" w:color="auto" w:fill="FFFFFF"/>
      <w:spacing w:before="300" w:after="120" w:line="177" w:lineRule="exact"/>
    </w:pPr>
    <w:rPr>
      <w:rFonts w:ascii="Arial" w:hAnsi="Arial" w:cs="Arial"/>
      <w:sz w:val="14"/>
      <w:szCs w:val="14"/>
    </w:rPr>
  </w:style>
  <w:style w:type="character" w:customStyle="1" w:styleId="10Calibri">
    <w:name w:val="Основной текст (10) + Calibri"/>
    <w:aliases w:val="9,5 pt"/>
    <w:basedOn w:val="100"/>
    <w:uiPriority w:val="99"/>
    <w:rsid w:val="004D2966"/>
    <w:rPr>
      <w:rFonts w:ascii="Calibri" w:hAnsi="Calibri" w:cs="Calibri"/>
      <w:sz w:val="19"/>
      <w:szCs w:val="19"/>
      <w:shd w:val="clear" w:color="auto" w:fill="FFFFFF"/>
    </w:rPr>
  </w:style>
  <w:style w:type="character" w:customStyle="1" w:styleId="10Calibri1">
    <w:name w:val="Основной текст (10) + Calibri1"/>
    <w:aliases w:val="92,5 pt16"/>
    <w:basedOn w:val="100"/>
    <w:uiPriority w:val="99"/>
    <w:rsid w:val="004D2966"/>
    <w:rPr>
      <w:rFonts w:ascii="Calibri" w:hAnsi="Calibri" w:cs="Calibri"/>
      <w:sz w:val="19"/>
      <w:szCs w:val="19"/>
      <w:u w:val="single"/>
      <w:shd w:val="clear" w:color="auto" w:fill="FFFFFF"/>
    </w:rPr>
  </w:style>
  <w:style w:type="character" w:customStyle="1" w:styleId="102">
    <w:name w:val="Основной текст (10)"/>
    <w:basedOn w:val="100"/>
    <w:uiPriority w:val="99"/>
    <w:rsid w:val="004D2966"/>
    <w:rPr>
      <w:rFonts w:ascii="Arial" w:hAnsi="Arial" w:cs="Arial"/>
      <w:sz w:val="15"/>
      <w:szCs w:val="15"/>
      <w:u w:val="single"/>
      <w:shd w:val="clear" w:color="auto" w:fill="FFFFFF"/>
    </w:rPr>
  </w:style>
  <w:style w:type="character" w:customStyle="1" w:styleId="170">
    <w:name w:val="Основной текст (17)_"/>
    <w:basedOn w:val="a1"/>
    <w:link w:val="171"/>
    <w:uiPriority w:val="99"/>
    <w:rsid w:val="004D2966"/>
    <w:rPr>
      <w:rFonts w:ascii="Times New Roman" w:hAnsi="Times New Roman"/>
      <w:b/>
      <w:bCs/>
      <w:sz w:val="19"/>
      <w:szCs w:val="19"/>
      <w:shd w:val="clear" w:color="auto" w:fill="FFFFFF"/>
    </w:rPr>
  </w:style>
  <w:style w:type="paragraph" w:customStyle="1" w:styleId="171">
    <w:name w:val="Основной текст (17)"/>
    <w:basedOn w:val="a0"/>
    <w:link w:val="170"/>
    <w:uiPriority w:val="99"/>
    <w:rsid w:val="004D2966"/>
    <w:pPr>
      <w:widowControl w:val="0"/>
      <w:shd w:val="clear" w:color="auto" w:fill="FFFFFF"/>
      <w:spacing w:before="300" w:line="240" w:lineRule="atLeast"/>
    </w:pPr>
    <w:rPr>
      <w:b/>
      <w:bCs/>
      <w:sz w:val="19"/>
      <w:szCs w:val="19"/>
    </w:rPr>
  </w:style>
  <w:style w:type="character" w:customStyle="1" w:styleId="2Exact">
    <w:name w:val="Подпись к картинке (2) Exact"/>
    <w:basedOn w:val="a1"/>
    <w:link w:val="29"/>
    <w:uiPriority w:val="99"/>
    <w:rsid w:val="004D2966"/>
    <w:rPr>
      <w:rFonts w:ascii="Times New Roman" w:hAnsi="Times New Roman"/>
      <w:shd w:val="clear" w:color="auto" w:fill="FFFFFF"/>
    </w:rPr>
  </w:style>
  <w:style w:type="paragraph" w:customStyle="1" w:styleId="29">
    <w:name w:val="Подпись к картинке (2)"/>
    <w:basedOn w:val="a0"/>
    <w:link w:val="2Exact"/>
    <w:uiPriority w:val="99"/>
    <w:rsid w:val="004D2966"/>
    <w:pPr>
      <w:widowControl w:val="0"/>
      <w:shd w:val="clear" w:color="auto" w:fill="FFFFFF"/>
      <w:spacing w:line="240" w:lineRule="atLeast"/>
    </w:pPr>
  </w:style>
  <w:style w:type="character" w:customStyle="1" w:styleId="180">
    <w:name w:val="Основной текст (18)_"/>
    <w:basedOn w:val="a1"/>
    <w:link w:val="181"/>
    <w:uiPriority w:val="99"/>
    <w:rsid w:val="004D2966"/>
    <w:rPr>
      <w:rFonts w:ascii="Times New Roman" w:hAnsi="Times New Roman"/>
      <w:sz w:val="19"/>
      <w:szCs w:val="19"/>
      <w:shd w:val="clear" w:color="auto" w:fill="FFFFFF"/>
    </w:rPr>
  </w:style>
  <w:style w:type="paragraph" w:customStyle="1" w:styleId="181">
    <w:name w:val="Основной текст (18)"/>
    <w:basedOn w:val="a0"/>
    <w:link w:val="180"/>
    <w:uiPriority w:val="99"/>
    <w:rsid w:val="004D2966"/>
    <w:pPr>
      <w:widowControl w:val="0"/>
      <w:shd w:val="clear" w:color="auto" w:fill="FFFFFF"/>
      <w:spacing w:line="240" w:lineRule="atLeast"/>
    </w:pPr>
    <w:rPr>
      <w:sz w:val="19"/>
      <w:szCs w:val="19"/>
    </w:rPr>
  </w:style>
  <w:style w:type="character" w:customStyle="1" w:styleId="19Exact">
    <w:name w:val="Основной текст (19) Exact"/>
    <w:basedOn w:val="a1"/>
    <w:link w:val="190"/>
    <w:uiPriority w:val="99"/>
    <w:rsid w:val="004D2966"/>
    <w:rPr>
      <w:rFonts w:ascii="Arial Narrow" w:hAnsi="Arial Narrow" w:cs="Arial Narrow"/>
      <w:b/>
      <w:bCs/>
      <w:spacing w:val="15"/>
      <w:sz w:val="34"/>
      <w:szCs w:val="34"/>
      <w:shd w:val="clear" w:color="auto" w:fill="FFFFFF"/>
    </w:rPr>
  </w:style>
  <w:style w:type="paragraph" w:customStyle="1" w:styleId="190">
    <w:name w:val="Основной текст (19)"/>
    <w:basedOn w:val="a0"/>
    <w:link w:val="19Exact"/>
    <w:uiPriority w:val="99"/>
    <w:rsid w:val="004D2966"/>
    <w:pPr>
      <w:widowControl w:val="0"/>
      <w:shd w:val="clear" w:color="auto" w:fill="FFFFFF"/>
      <w:spacing w:after="60" w:line="240" w:lineRule="atLeast"/>
    </w:pPr>
    <w:rPr>
      <w:rFonts w:ascii="Arial Narrow" w:hAnsi="Arial Narrow" w:cs="Arial Narrow"/>
      <w:b/>
      <w:bCs/>
      <w:spacing w:val="15"/>
      <w:sz w:val="34"/>
      <w:szCs w:val="34"/>
    </w:rPr>
  </w:style>
  <w:style w:type="character" w:customStyle="1" w:styleId="19Exact1">
    <w:name w:val="Основной текст (19) Exact1"/>
    <w:basedOn w:val="19Exact"/>
    <w:uiPriority w:val="99"/>
    <w:rsid w:val="004D2966"/>
    <w:rPr>
      <w:rFonts w:ascii="Arial Narrow" w:hAnsi="Arial Narrow" w:cs="Arial Narrow"/>
      <w:b/>
      <w:bCs/>
      <w:spacing w:val="15"/>
      <w:sz w:val="34"/>
      <w:szCs w:val="34"/>
      <w:shd w:val="clear" w:color="auto" w:fill="FFFFFF"/>
    </w:rPr>
  </w:style>
  <w:style w:type="character" w:customStyle="1" w:styleId="20Exact">
    <w:name w:val="Основной текст (20) Exact"/>
    <w:basedOn w:val="a1"/>
    <w:uiPriority w:val="99"/>
    <w:rsid w:val="004D2966"/>
    <w:rPr>
      <w:rFonts w:ascii="Arial Narrow" w:hAnsi="Arial Narrow" w:cs="Arial Narrow"/>
      <w:b/>
      <w:bCs/>
      <w:spacing w:val="7"/>
      <w:sz w:val="19"/>
      <w:szCs w:val="19"/>
      <w:u w:val="none"/>
    </w:rPr>
  </w:style>
  <w:style w:type="character" w:customStyle="1" w:styleId="20Exact1">
    <w:name w:val="Основной текст (20) Exact1"/>
    <w:basedOn w:val="200"/>
    <w:uiPriority w:val="99"/>
    <w:rsid w:val="004D2966"/>
    <w:rPr>
      <w:rFonts w:ascii="Arial Narrow" w:hAnsi="Arial Narrow" w:cs="Arial Narrow"/>
      <w:b/>
      <w:bCs/>
      <w:color w:val="000000"/>
      <w:spacing w:val="7"/>
      <w:w w:val="100"/>
      <w:position w:val="0"/>
      <w:sz w:val="19"/>
      <w:szCs w:val="19"/>
      <w:shd w:val="clear" w:color="auto" w:fill="FFFFFF"/>
    </w:rPr>
  </w:style>
  <w:style w:type="character" w:customStyle="1" w:styleId="200">
    <w:name w:val="Основной текст (20)_"/>
    <w:basedOn w:val="a1"/>
    <w:link w:val="201"/>
    <w:uiPriority w:val="99"/>
    <w:rsid w:val="004D2966"/>
    <w:rPr>
      <w:rFonts w:ascii="Arial Narrow" w:hAnsi="Arial Narrow" w:cs="Arial Narrow"/>
      <w:b/>
      <w:bCs/>
      <w:sz w:val="21"/>
      <w:szCs w:val="21"/>
      <w:shd w:val="clear" w:color="auto" w:fill="FFFFFF"/>
    </w:rPr>
  </w:style>
  <w:style w:type="paragraph" w:customStyle="1" w:styleId="201">
    <w:name w:val="Основной текст (20)"/>
    <w:basedOn w:val="a0"/>
    <w:link w:val="200"/>
    <w:uiPriority w:val="99"/>
    <w:rsid w:val="004D2966"/>
    <w:pPr>
      <w:widowControl w:val="0"/>
      <w:shd w:val="clear" w:color="auto" w:fill="FFFFFF"/>
      <w:spacing w:before="60" w:line="240" w:lineRule="atLeast"/>
      <w:jc w:val="center"/>
    </w:pPr>
    <w:rPr>
      <w:rFonts w:ascii="Arial Narrow" w:hAnsi="Arial Narrow" w:cs="Arial Narrow"/>
      <w:b/>
      <w:bCs/>
      <w:sz w:val="21"/>
      <w:szCs w:val="21"/>
    </w:rPr>
  </w:style>
  <w:style w:type="character" w:customStyle="1" w:styleId="21Exact">
    <w:name w:val="Основной текст (21) Exact"/>
    <w:basedOn w:val="a1"/>
    <w:link w:val="211"/>
    <w:uiPriority w:val="99"/>
    <w:rsid w:val="004D2966"/>
    <w:rPr>
      <w:rFonts w:cs="Calibri"/>
      <w:b/>
      <w:bCs/>
      <w:i/>
      <w:iCs/>
      <w:spacing w:val="-180"/>
      <w:sz w:val="90"/>
      <w:szCs w:val="90"/>
      <w:shd w:val="clear" w:color="auto" w:fill="FFFFFF"/>
    </w:rPr>
  </w:style>
  <w:style w:type="paragraph" w:customStyle="1" w:styleId="211">
    <w:name w:val="Основной текст (21)"/>
    <w:basedOn w:val="a0"/>
    <w:link w:val="21Exact"/>
    <w:uiPriority w:val="99"/>
    <w:rsid w:val="004D2966"/>
    <w:pPr>
      <w:widowControl w:val="0"/>
      <w:shd w:val="clear" w:color="auto" w:fill="FFFFFF"/>
      <w:spacing w:line="240" w:lineRule="atLeast"/>
    </w:pPr>
    <w:rPr>
      <w:rFonts w:cs="Calibri"/>
      <w:b/>
      <w:bCs/>
      <w:i/>
      <w:iCs/>
      <w:spacing w:val="-180"/>
      <w:sz w:val="90"/>
      <w:szCs w:val="90"/>
    </w:rPr>
  </w:style>
  <w:style w:type="character" w:customStyle="1" w:styleId="21Exact1">
    <w:name w:val="Основной текст (21) Exact1"/>
    <w:basedOn w:val="21Exact"/>
    <w:uiPriority w:val="99"/>
    <w:rsid w:val="004D2966"/>
    <w:rPr>
      <w:rFonts w:cs="Calibri"/>
      <w:b/>
      <w:bCs/>
      <w:i/>
      <w:iCs/>
      <w:spacing w:val="-180"/>
      <w:sz w:val="90"/>
      <w:szCs w:val="90"/>
      <w:shd w:val="clear" w:color="auto" w:fill="FFFFFF"/>
    </w:rPr>
  </w:style>
  <w:style w:type="character" w:customStyle="1" w:styleId="2Exact0">
    <w:name w:val="Основной текст (2) Exact"/>
    <w:basedOn w:val="a1"/>
    <w:uiPriority w:val="99"/>
    <w:rsid w:val="004D2966"/>
    <w:rPr>
      <w:rFonts w:ascii="Arial" w:hAnsi="Arial" w:cs="Arial"/>
      <w:spacing w:val="2"/>
      <w:sz w:val="19"/>
      <w:szCs w:val="19"/>
      <w:u w:val="none"/>
    </w:rPr>
  </w:style>
  <w:style w:type="character" w:customStyle="1" w:styleId="22Exact">
    <w:name w:val="Основной текст (22) Exact"/>
    <w:basedOn w:val="a1"/>
    <w:link w:val="220"/>
    <w:uiPriority w:val="99"/>
    <w:rsid w:val="004D2966"/>
    <w:rPr>
      <w:rFonts w:ascii="Arial" w:hAnsi="Arial" w:cs="Arial"/>
      <w:sz w:val="13"/>
      <w:szCs w:val="13"/>
      <w:shd w:val="clear" w:color="auto" w:fill="FFFFFF"/>
    </w:rPr>
  </w:style>
  <w:style w:type="paragraph" w:customStyle="1" w:styleId="220">
    <w:name w:val="Основной текст (22)"/>
    <w:basedOn w:val="a0"/>
    <w:link w:val="22Exact"/>
    <w:uiPriority w:val="99"/>
    <w:rsid w:val="004D2966"/>
    <w:pPr>
      <w:widowControl w:val="0"/>
      <w:shd w:val="clear" w:color="auto" w:fill="FFFFFF"/>
      <w:spacing w:line="240" w:lineRule="atLeast"/>
    </w:pPr>
    <w:rPr>
      <w:rFonts w:ascii="Arial" w:hAnsi="Arial" w:cs="Arial"/>
      <w:sz w:val="13"/>
      <w:szCs w:val="13"/>
    </w:rPr>
  </w:style>
  <w:style w:type="character" w:customStyle="1" w:styleId="22Exact2">
    <w:name w:val="Основной текст (22) Exact2"/>
    <w:basedOn w:val="22Exact"/>
    <w:uiPriority w:val="99"/>
    <w:rsid w:val="004D2966"/>
    <w:rPr>
      <w:rFonts w:ascii="Arial" w:hAnsi="Arial" w:cs="Arial"/>
      <w:sz w:val="13"/>
      <w:szCs w:val="13"/>
      <w:shd w:val="clear" w:color="auto" w:fill="FFFFFF"/>
    </w:rPr>
  </w:style>
  <w:style w:type="character" w:customStyle="1" w:styleId="22Exact1">
    <w:name w:val="Основной текст (22) Exact1"/>
    <w:basedOn w:val="22Exact"/>
    <w:uiPriority w:val="99"/>
    <w:rsid w:val="004D2966"/>
    <w:rPr>
      <w:rFonts w:ascii="Arial" w:hAnsi="Arial" w:cs="Arial"/>
      <w:sz w:val="13"/>
      <w:szCs w:val="13"/>
      <w:shd w:val="clear" w:color="auto" w:fill="FFFFFF"/>
    </w:rPr>
  </w:style>
  <w:style w:type="character" w:customStyle="1" w:styleId="23Exact">
    <w:name w:val="Основной текст (23) Exact"/>
    <w:basedOn w:val="a1"/>
    <w:link w:val="230"/>
    <w:uiPriority w:val="99"/>
    <w:rsid w:val="004D2966"/>
    <w:rPr>
      <w:rFonts w:ascii="Arial Narrow" w:hAnsi="Arial Narrow" w:cs="Arial Narrow"/>
      <w:b/>
      <w:bCs/>
      <w:sz w:val="15"/>
      <w:szCs w:val="15"/>
      <w:shd w:val="clear" w:color="auto" w:fill="FFFFFF"/>
    </w:rPr>
  </w:style>
  <w:style w:type="paragraph" w:customStyle="1" w:styleId="230">
    <w:name w:val="Основной текст (23)"/>
    <w:basedOn w:val="a0"/>
    <w:link w:val="23Exact"/>
    <w:uiPriority w:val="99"/>
    <w:rsid w:val="004D2966"/>
    <w:pPr>
      <w:widowControl w:val="0"/>
      <w:shd w:val="clear" w:color="auto" w:fill="FFFFFF"/>
      <w:spacing w:before="180" w:line="197" w:lineRule="exact"/>
    </w:pPr>
    <w:rPr>
      <w:rFonts w:ascii="Arial Narrow" w:hAnsi="Arial Narrow" w:cs="Arial Narrow"/>
      <w:b/>
      <w:bCs/>
      <w:sz w:val="15"/>
      <w:szCs w:val="15"/>
    </w:rPr>
  </w:style>
  <w:style w:type="character" w:customStyle="1" w:styleId="23Exact1">
    <w:name w:val="Основной текст (23) Exact1"/>
    <w:basedOn w:val="23Exact"/>
    <w:uiPriority w:val="99"/>
    <w:rsid w:val="004D2966"/>
    <w:rPr>
      <w:rFonts w:ascii="Arial Narrow" w:hAnsi="Arial Narrow" w:cs="Arial Narrow"/>
      <w:b/>
      <w:bCs/>
      <w:sz w:val="15"/>
      <w:szCs w:val="15"/>
      <w:shd w:val="clear" w:color="auto" w:fill="FFFFFF"/>
    </w:rPr>
  </w:style>
  <w:style w:type="character" w:customStyle="1" w:styleId="26Exact">
    <w:name w:val="Основной текст (26) Exact"/>
    <w:basedOn w:val="a1"/>
    <w:link w:val="260"/>
    <w:uiPriority w:val="99"/>
    <w:rsid w:val="004D2966"/>
    <w:rPr>
      <w:rFonts w:ascii="Arial Narrow" w:hAnsi="Arial Narrow" w:cs="Arial Narrow"/>
      <w:b/>
      <w:bCs/>
      <w:sz w:val="26"/>
      <w:szCs w:val="26"/>
      <w:shd w:val="clear" w:color="auto" w:fill="FFFFFF"/>
    </w:rPr>
  </w:style>
  <w:style w:type="paragraph" w:customStyle="1" w:styleId="260">
    <w:name w:val="Основной текст (26)"/>
    <w:basedOn w:val="a0"/>
    <w:link w:val="26Exact"/>
    <w:uiPriority w:val="99"/>
    <w:rsid w:val="004D2966"/>
    <w:pPr>
      <w:widowControl w:val="0"/>
      <w:shd w:val="clear" w:color="auto" w:fill="FFFFFF"/>
      <w:spacing w:after="480" w:line="240" w:lineRule="atLeast"/>
      <w:jc w:val="right"/>
    </w:pPr>
    <w:rPr>
      <w:rFonts w:ascii="Arial Narrow" w:hAnsi="Arial Narrow" w:cs="Arial Narrow"/>
      <w:b/>
      <w:bCs/>
      <w:sz w:val="26"/>
      <w:szCs w:val="26"/>
    </w:rPr>
  </w:style>
  <w:style w:type="character" w:customStyle="1" w:styleId="261ptExact">
    <w:name w:val="Основной текст (26) + Интервал 1 pt Exact"/>
    <w:basedOn w:val="26Exact"/>
    <w:uiPriority w:val="99"/>
    <w:rsid w:val="004D2966"/>
    <w:rPr>
      <w:rFonts w:ascii="Arial Narrow" w:hAnsi="Arial Narrow" w:cs="Arial Narrow"/>
      <w:b/>
      <w:bCs/>
      <w:spacing w:val="26"/>
      <w:sz w:val="26"/>
      <w:szCs w:val="26"/>
      <w:shd w:val="clear" w:color="auto" w:fill="FFFFFF"/>
    </w:rPr>
  </w:style>
  <w:style w:type="character" w:customStyle="1" w:styleId="27Exact">
    <w:name w:val="Основной текст (27) Exact"/>
    <w:basedOn w:val="a1"/>
    <w:link w:val="270"/>
    <w:uiPriority w:val="99"/>
    <w:rsid w:val="004D2966"/>
    <w:rPr>
      <w:rFonts w:ascii="Times New Roman" w:hAnsi="Times New Roman"/>
      <w:i/>
      <w:iCs/>
      <w:spacing w:val="-17"/>
      <w:sz w:val="19"/>
      <w:szCs w:val="19"/>
      <w:shd w:val="clear" w:color="auto" w:fill="FFFFFF"/>
    </w:rPr>
  </w:style>
  <w:style w:type="paragraph" w:customStyle="1" w:styleId="270">
    <w:name w:val="Основной текст (27)"/>
    <w:basedOn w:val="a0"/>
    <w:link w:val="27Exact"/>
    <w:uiPriority w:val="99"/>
    <w:rsid w:val="004D2966"/>
    <w:pPr>
      <w:widowControl w:val="0"/>
      <w:shd w:val="clear" w:color="auto" w:fill="FFFFFF"/>
      <w:spacing w:before="480" w:line="240" w:lineRule="atLeast"/>
    </w:pPr>
    <w:rPr>
      <w:i/>
      <w:iCs/>
      <w:spacing w:val="-17"/>
      <w:sz w:val="19"/>
      <w:szCs w:val="19"/>
    </w:rPr>
  </w:style>
  <w:style w:type="character" w:customStyle="1" w:styleId="27-1ptExact">
    <w:name w:val="Основной текст (27) + Интервал -1 pt Exact"/>
    <w:basedOn w:val="27Exact"/>
    <w:uiPriority w:val="99"/>
    <w:rsid w:val="004D2966"/>
    <w:rPr>
      <w:rFonts w:ascii="Times New Roman" w:hAnsi="Times New Roman"/>
      <w:i/>
      <w:iCs/>
      <w:spacing w:val="-38"/>
      <w:sz w:val="19"/>
      <w:szCs w:val="19"/>
      <w:u w:val="single"/>
      <w:shd w:val="clear" w:color="auto" w:fill="FFFFFF"/>
    </w:rPr>
  </w:style>
  <w:style w:type="character" w:customStyle="1" w:styleId="2711">
    <w:name w:val="Основной текст (27) + 11"/>
    <w:aliases w:val="5 pt15,Не курсив,Интервал 0 pt Exact"/>
    <w:basedOn w:val="27Exact"/>
    <w:uiPriority w:val="99"/>
    <w:rsid w:val="004D2966"/>
    <w:rPr>
      <w:rFonts w:ascii="Times New Roman" w:hAnsi="Times New Roman"/>
      <w:i w:val="0"/>
      <w:iCs w:val="0"/>
      <w:spacing w:val="4"/>
      <w:sz w:val="23"/>
      <w:szCs w:val="23"/>
      <w:shd w:val="clear" w:color="auto" w:fill="FFFFFF"/>
    </w:rPr>
  </w:style>
  <w:style w:type="character" w:customStyle="1" w:styleId="27Arial">
    <w:name w:val="Основной текст (27) + Arial"/>
    <w:aliases w:val="6 pt2,Не курсив14,Интервал 0 pt Exact7"/>
    <w:basedOn w:val="27Exact"/>
    <w:uiPriority w:val="99"/>
    <w:rsid w:val="004D2966"/>
    <w:rPr>
      <w:rFonts w:ascii="Arial" w:hAnsi="Arial" w:cs="Arial"/>
      <w:i w:val="0"/>
      <w:iCs w:val="0"/>
      <w:spacing w:val="2"/>
      <w:sz w:val="12"/>
      <w:szCs w:val="12"/>
      <w:shd w:val="clear" w:color="auto" w:fill="FFFFFF"/>
    </w:rPr>
  </w:style>
  <w:style w:type="character" w:customStyle="1" w:styleId="94">
    <w:name w:val="Основной текст + 9"/>
    <w:aliases w:val="5 pt14,Курсив11,Интервал -1 pt Exact"/>
    <w:basedOn w:val="19"/>
    <w:uiPriority w:val="99"/>
    <w:rsid w:val="004D2966"/>
    <w:rPr>
      <w:rFonts w:ascii="Times New Roman" w:hAnsi="Times New Roman"/>
      <w:i/>
      <w:iCs/>
      <w:spacing w:val="-38"/>
      <w:sz w:val="19"/>
      <w:szCs w:val="19"/>
      <w:shd w:val="clear" w:color="auto" w:fill="FFFFFF"/>
    </w:rPr>
  </w:style>
  <w:style w:type="character" w:customStyle="1" w:styleId="Exact1">
    <w:name w:val="Основной текст Exact1"/>
    <w:basedOn w:val="19"/>
    <w:uiPriority w:val="99"/>
    <w:rsid w:val="004D2966"/>
    <w:rPr>
      <w:rFonts w:ascii="Times New Roman" w:hAnsi="Times New Roman"/>
      <w:noProof/>
      <w:spacing w:val="4"/>
      <w:sz w:val="23"/>
      <w:szCs w:val="23"/>
      <w:shd w:val="clear" w:color="auto" w:fill="FFFFFF"/>
    </w:rPr>
  </w:style>
  <w:style w:type="character" w:customStyle="1" w:styleId="1112pt">
    <w:name w:val="Основной текст (11) + 12 pt"/>
    <w:basedOn w:val="111"/>
    <w:uiPriority w:val="99"/>
    <w:rsid w:val="004D2966"/>
    <w:rPr>
      <w:rFonts w:ascii="Times New Roman" w:hAnsi="Times New Roman"/>
      <w:b/>
      <w:bCs/>
      <w:sz w:val="24"/>
      <w:szCs w:val="24"/>
      <w:u w:val="none"/>
      <w:shd w:val="clear" w:color="auto" w:fill="FFFFFF"/>
    </w:rPr>
  </w:style>
  <w:style w:type="character" w:customStyle="1" w:styleId="240">
    <w:name w:val="Основной текст (24)_"/>
    <w:basedOn w:val="a1"/>
    <w:link w:val="241"/>
    <w:uiPriority w:val="99"/>
    <w:rsid w:val="004D2966"/>
    <w:rPr>
      <w:rFonts w:ascii="Arial" w:hAnsi="Arial" w:cs="Arial"/>
      <w:sz w:val="16"/>
      <w:szCs w:val="16"/>
      <w:shd w:val="clear" w:color="auto" w:fill="FFFFFF"/>
    </w:rPr>
  </w:style>
  <w:style w:type="paragraph" w:customStyle="1" w:styleId="241">
    <w:name w:val="Основной текст (24)"/>
    <w:basedOn w:val="a0"/>
    <w:link w:val="240"/>
    <w:uiPriority w:val="99"/>
    <w:rsid w:val="004D2966"/>
    <w:pPr>
      <w:widowControl w:val="0"/>
      <w:shd w:val="clear" w:color="auto" w:fill="FFFFFF"/>
      <w:spacing w:after="540" w:line="240" w:lineRule="atLeast"/>
    </w:pPr>
    <w:rPr>
      <w:rFonts w:ascii="Arial" w:hAnsi="Arial" w:cs="Arial"/>
      <w:sz w:val="16"/>
      <w:szCs w:val="16"/>
    </w:rPr>
  </w:style>
  <w:style w:type="character" w:customStyle="1" w:styleId="250">
    <w:name w:val="Основной текст (25)_"/>
    <w:basedOn w:val="a1"/>
    <w:link w:val="251"/>
    <w:uiPriority w:val="99"/>
    <w:rsid w:val="004D2966"/>
    <w:rPr>
      <w:rFonts w:ascii="Arial" w:hAnsi="Arial" w:cs="Arial"/>
      <w:sz w:val="13"/>
      <w:szCs w:val="13"/>
      <w:shd w:val="clear" w:color="auto" w:fill="FFFFFF"/>
    </w:rPr>
  </w:style>
  <w:style w:type="paragraph" w:customStyle="1" w:styleId="251">
    <w:name w:val="Основной текст (25)1"/>
    <w:basedOn w:val="a0"/>
    <w:link w:val="250"/>
    <w:uiPriority w:val="99"/>
    <w:rsid w:val="004D2966"/>
    <w:pPr>
      <w:widowControl w:val="0"/>
      <w:shd w:val="clear" w:color="auto" w:fill="FFFFFF"/>
      <w:spacing w:line="184" w:lineRule="exact"/>
    </w:pPr>
    <w:rPr>
      <w:rFonts w:ascii="Arial" w:hAnsi="Arial" w:cs="Arial"/>
      <w:sz w:val="13"/>
      <w:szCs w:val="13"/>
    </w:rPr>
  </w:style>
  <w:style w:type="character" w:customStyle="1" w:styleId="25Calibri">
    <w:name w:val="Основной текст (25) + Calibri"/>
    <w:aliases w:val="7 pt,Полужирный3"/>
    <w:basedOn w:val="250"/>
    <w:uiPriority w:val="99"/>
    <w:rsid w:val="004D2966"/>
    <w:rPr>
      <w:rFonts w:ascii="Calibri" w:hAnsi="Calibri" w:cs="Calibri"/>
      <w:b/>
      <w:bCs/>
      <w:sz w:val="14"/>
      <w:szCs w:val="14"/>
      <w:shd w:val="clear" w:color="auto" w:fill="FFFFFF"/>
    </w:rPr>
  </w:style>
  <w:style w:type="character" w:customStyle="1" w:styleId="280">
    <w:name w:val="Основной текст (28)_"/>
    <w:basedOn w:val="a1"/>
    <w:link w:val="281"/>
    <w:uiPriority w:val="99"/>
    <w:rsid w:val="004D2966"/>
    <w:rPr>
      <w:rFonts w:ascii="Arial Narrow" w:hAnsi="Arial Narrow" w:cs="Arial Narrow"/>
      <w:b/>
      <w:bCs/>
      <w:shd w:val="clear" w:color="auto" w:fill="FFFFFF"/>
    </w:rPr>
  </w:style>
  <w:style w:type="paragraph" w:customStyle="1" w:styleId="281">
    <w:name w:val="Основной текст (28)"/>
    <w:basedOn w:val="a0"/>
    <w:link w:val="280"/>
    <w:uiPriority w:val="99"/>
    <w:rsid w:val="004D2966"/>
    <w:pPr>
      <w:widowControl w:val="0"/>
      <w:shd w:val="clear" w:color="auto" w:fill="FFFFFF"/>
      <w:spacing w:line="336" w:lineRule="exact"/>
      <w:jc w:val="center"/>
    </w:pPr>
    <w:rPr>
      <w:rFonts w:ascii="Arial Narrow" w:hAnsi="Arial Narrow" w:cs="Arial Narrow"/>
      <w:b/>
      <w:bCs/>
    </w:rPr>
  </w:style>
  <w:style w:type="character" w:customStyle="1" w:styleId="290">
    <w:name w:val="Основной текст (29)_"/>
    <w:basedOn w:val="a1"/>
    <w:link w:val="291"/>
    <w:uiPriority w:val="99"/>
    <w:rsid w:val="004D2966"/>
    <w:rPr>
      <w:rFonts w:ascii="Times New Roman" w:hAnsi="Times New Roman"/>
      <w:b/>
      <w:bCs/>
      <w:i/>
      <w:iCs/>
      <w:sz w:val="26"/>
      <w:szCs w:val="26"/>
      <w:shd w:val="clear" w:color="auto" w:fill="FFFFFF"/>
    </w:rPr>
  </w:style>
  <w:style w:type="paragraph" w:customStyle="1" w:styleId="291">
    <w:name w:val="Основной текст (29)1"/>
    <w:basedOn w:val="a0"/>
    <w:link w:val="290"/>
    <w:uiPriority w:val="99"/>
    <w:rsid w:val="004D2966"/>
    <w:pPr>
      <w:widowControl w:val="0"/>
      <w:shd w:val="clear" w:color="auto" w:fill="FFFFFF"/>
      <w:spacing w:before="60" w:after="240" w:line="312" w:lineRule="exact"/>
    </w:pPr>
    <w:rPr>
      <w:b/>
      <w:bCs/>
      <w:i/>
      <w:iCs/>
      <w:sz w:val="26"/>
      <w:szCs w:val="26"/>
    </w:rPr>
  </w:style>
  <w:style w:type="character" w:customStyle="1" w:styleId="292">
    <w:name w:val="Основной текст (29)"/>
    <w:basedOn w:val="290"/>
    <w:uiPriority w:val="99"/>
    <w:rsid w:val="004D2966"/>
    <w:rPr>
      <w:rFonts w:ascii="Times New Roman" w:hAnsi="Times New Roman"/>
      <w:b/>
      <w:bCs/>
      <w:i/>
      <w:iCs/>
      <w:sz w:val="26"/>
      <w:szCs w:val="26"/>
      <w:u w:val="single"/>
      <w:shd w:val="clear" w:color="auto" w:fill="FFFFFF"/>
      <w:lang w:val="en-US" w:eastAsia="en-US"/>
    </w:rPr>
  </w:style>
  <w:style w:type="character" w:customStyle="1" w:styleId="293">
    <w:name w:val="Основной текст (29) + Не курсив"/>
    <w:basedOn w:val="290"/>
    <w:uiPriority w:val="99"/>
    <w:rsid w:val="004D2966"/>
    <w:rPr>
      <w:rFonts w:ascii="Times New Roman" w:hAnsi="Times New Roman"/>
      <w:b/>
      <w:bCs/>
      <w:i w:val="0"/>
      <w:iCs w:val="0"/>
      <w:sz w:val="26"/>
      <w:szCs w:val="26"/>
      <w:shd w:val="clear" w:color="auto" w:fill="FFFFFF"/>
      <w:lang w:val="en-US" w:eastAsia="en-US"/>
    </w:rPr>
  </w:style>
  <w:style w:type="character" w:customStyle="1" w:styleId="2910">
    <w:name w:val="Основной текст (29) + Не курсив1"/>
    <w:basedOn w:val="290"/>
    <w:uiPriority w:val="99"/>
    <w:rsid w:val="004D2966"/>
    <w:rPr>
      <w:rFonts w:ascii="Times New Roman" w:hAnsi="Times New Roman"/>
      <w:b/>
      <w:bCs/>
      <w:i w:val="0"/>
      <w:iCs w:val="0"/>
      <w:sz w:val="26"/>
      <w:szCs w:val="26"/>
      <w:shd w:val="clear" w:color="auto" w:fill="FFFFFF"/>
    </w:rPr>
  </w:style>
  <w:style w:type="character" w:customStyle="1" w:styleId="2920">
    <w:name w:val="Основной текст (29)2"/>
    <w:basedOn w:val="290"/>
    <w:uiPriority w:val="99"/>
    <w:rsid w:val="004D2966"/>
    <w:rPr>
      <w:rFonts w:ascii="Times New Roman" w:hAnsi="Times New Roman"/>
      <w:b/>
      <w:bCs/>
      <w:i/>
      <w:iCs/>
      <w:noProof/>
      <w:sz w:val="26"/>
      <w:szCs w:val="26"/>
      <w:shd w:val="clear" w:color="auto" w:fill="FFFFFF"/>
    </w:rPr>
  </w:style>
  <w:style w:type="character" w:customStyle="1" w:styleId="2911pt">
    <w:name w:val="Основной текст (29) + 11 pt"/>
    <w:aliases w:val="Не полужирный13,Не курсив13"/>
    <w:basedOn w:val="290"/>
    <w:uiPriority w:val="99"/>
    <w:rsid w:val="004D2966"/>
    <w:rPr>
      <w:rFonts w:ascii="Times New Roman" w:hAnsi="Times New Roman"/>
      <w:b w:val="0"/>
      <w:bCs w:val="0"/>
      <w:i w:val="0"/>
      <w:iCs w:val="0"/>
      <w:sz w:val="22"/>
      <w:szCs w:val="22"/>
      <w:shd w:val="clear" w:color="auto" w:fill="FFFFFF"/>
      <w:lang w:val="en-US" w:eastAsia="en-US"/>
    </w:rPr>
  </w:style>
  <w:style w:type="character" w:customStyle="1" w:styleId="2911pt1">
    <w:name w:val="Основной текст (29) + 11 pt1"/>
    <w:aliases w:val="Не полужирный12,Не курсив12"/>
    <w:basedOn w:val="290"/>
    <w:uiPriority w:val="99"/>
    <w:rsid w:val="004D2966"/>
    <w:rPr>
      <w:rFonts w:ascii="Times New Roman" w:hAnsi="Times New Roman"/>
      <w:b w:val="0"/>
      <w:bCs w:val="0"/>
      <w:i w:val="0"/>
      <w:iCs w:val="0"/>
      <w:sz w:val="22"/>
      <w:szCs w:val="22"/>
      <w:shd w:val="clear" w:color="auto" w:fill="FFFFFF"/>
    </w:rPr>
  </w:style>
  <w:style w:type="character" w:customStyle="1" w:styleId="2912pt">
    <w:name w:val="Основной текст (29) + 12 pt"/>
    <w:aliases w:val="Не курсив11"/>
    <w:basedOn w:val="290"/>
    <w:uiPriority w:val="99"/>
    <w:rsid w:val="004D2966"/>
    <w:rPr>
      <w:rFonts w:ascii="Times New Roman" w:hAnsi="Times New Roman"/>
      <w:b/>
      <w:bCs/>
      <w:i w:val="0"/>
      <w:iCs w:val="0"/>
      <w:noProof/>
      <w:sz w:val="24"/>
      <w:szCs w:val="24"/>
      <w:shd w:val="clear" w:color="auto" w:fill="FFFFFF"/>
    </w:rPr>
  </w:style>
  <w:style w:type="character" w:customStyle="1" w:styleId="2912pt1">
    <w:name w:val="Основной текст (29) + 12 pt1"/>
    <w:aliases w:val="Не полужирный11"/>
    <w:basedOn w:val="290"/>
    <w:uiPriority w:val="99"/>
    <w:rsid w:val="004D2966"/>
    <w:rPr>
      <w:rFonts w:ascii="Times New Roman" w:hAnsi="Times New Roman"/>
      <w:b w:val="0"/>
      <w:bCs w:val="0"/>
      <w:i/>
      <w:iCs/>
      <w:sz w:val="24"/>
      <w:szCs w:val="24"/>
      <w:shd w:val="clear" w:color="auto" w:fill="FFFFFF"/>
      <w:lang w:val="en-US" w:eastAsia="en-US"/>
    </w:rPr>
  </w:style>
  <w:style w:type="character" w:customStyle="1" w:styleId="300">
    <w:name w:val="Основной текст (30)_"/>
    <w:basedOn w:val="a1"/>
    <w:link w:val="301"/>
    <w:uiPriority w:val="99"/>
    <w:rsid w:val="004D2966"/>
    <w:rPr>
      <w:rFonts w:ascii="Times New Roman" w:hAnsi="Times New Roman"/>
      <w:b/>
      <w:bCs/>
      <w:shd w:val="clear" w:color="auto" w:fill="FFFFFF"/>
    </w:rPr>
  </w:style>
  <w:style w:type="paragraph" w:customStyle="1" w:styleId="301">
    <w:name w:val="Основной текст (30)"/>
    <w:basedOn w:val="a0"/>
    <w:link w:val="300"/>
    <w:uiPriority w:val="99"/>
    <w:rsid w:val="004D2966"/>
    <w:pPr>
      <w:widowControl w:val="0"/>
      <w:shd w:val="clear" w:color="auto" w:fill="FFFFFF"/>
      <w:spacing w:after="360" w:line="240" w:lineRule="atLeast"/>
      <w:jc w:val="center"/>
    </w:pPr>
    <w:rPr>
      <w:b/>
      <w:bCs/>
    </w:rPr>
  </w:style>
  <w:style w:type="character" w:customStyle="1" w:styleId="44">
    <w:name w:val="Заголовок №4_"/>
    <w:basedOn w:val="a1"/>
    <w:link w:val="45"/>
    <w:uiPriority w:val="99"/>
    <w:rsid w:val="004D2966"/>
    <w:rPr>
      <w:rFonts w:ascii="Arial" w:hAnsi="Arial" w:cs="Arial"/>
      <w:b/>
      <w:bCs/>
      <w:i/>
      <w:iCs/>
      <w:spacing w:val="-40"/>
      <w:sz w:val="46"/>
      <w:szCs w:val="46"/>
      <w:shd w:val="clear" w:color="auto" w:fill="FFFFFF"/>
    </w:rPr>
  </w:style>
  <w:style w:type="paragraph" w:customStyle="1" w:styleId="45">
    <w:name w:val="Заголовок №4"/>
    <w:basedOn w:val="a0"/>
    <w:link w:val="44"/>
    <w:uiPriority w:val="99"/>
    <w:rsid w:val="004D2966"/>
    <w:pPr>
      <w:widowControl w:val="0"/>
      <w:shd w:val="clear" w:color="auto" w:fill="FFFFFF"/>
      <w:spacing w:line="240" w:lineRule="atLeast"/>
      <w:jc w:val="right"/>
      <w:outlineLvl w:val="3"/>
    </w:pPr>
    <w:rPr>
      <w:rFonts w:ascii="Arial" w:hAnsi="Arial" w:cs="Arial"/>
      <w:b/>
      <w:bCs/>
      <w:i/>
      <w:iCs/>
      <w:spacing w:val="-40"/>
      <w:sz w:val="46"/>
      <w:szCs w:val="46"/>
    </w:rPr>
  </w:style>
  <w:style w:type="character" w:customStyle="1" w:styleId="310">
    <w:name w:val="Основной текст (31)_"/>
    <w:basedOn w:val="a1"/>
    <w:link w:val="311"/>
    <w:uiPriority w:val="99"/>
    <w:rsid w:val="004D2966"/>
    <w:rPr>
      <w:rFonts w:ascii="Arial" w:hAnsi="Arial" w:cs="Arial"/>
      <w:sz w:val="10"/>
      <w:szCs w:val="10"/>
      <w:shd w:val="clear" w:color="auto" w:fill="FFFFFF"/>
    </w:rPr>
  </w:style>
  <w:style w:type="paragraph" w:customStyle="1" w:styleId="311">
    <w:name w:val="Основной текст (31)"/>
    <w:basedOn w:val="a0"/>
    <w:link w:val="310"/>
    <w:uiPriority w:val="99"/>
    <w:rsid w:val="004D2966"/>
    <w:pPr>
      <w:widowControl w:val="0"/>
      <w:shd w:val="clear" w:color="auto" w:fill="FFFFFF"/>
      <w:spacing w:line="240" w:lineRule="atLeast"/>
    </w:pPr>
    <w:rPr>
      <w:rFonts w:ascii="Arial" w:hAnsi="Arial" w:cs="Arial"/>
      <w:sz w:val="10"/>
      <w:szCs w:val="10"/>
    </w:rPr>
  </w:style>
  <w:style w:type="character" w:customStyle="1" w:styleId="31TimesNewRoman">
    <w:name w:val="Основной текст (31) + Times New Roman"/>
    <w:aliases w:val="7,5 pt13,Курсив10"/>
    <w:basedOn w:val="310"/>
    <w:uiPriority w:val="99"/>
    <w:rsid w:val="004D2966"/>
    <w:rPr>
      <w:rFonts w:ascii="Times New Roman" w:hAnsi="Times New Roman" w:cs="Times New Roman"/>
      <w:i/>
      <w:iCs/>
      <w:sz w:val="15"/>
      <w:szCs w:val="15"/>
      <w:shd w:val="clear" w:color="auto" w:fill="FFFFFF"/>
    </w:rPr>
  </w:style>
  <w:style w:type="character" w:customStyle="1" w:styleId="32Exact">
    <w:name w:val="Основной текст (32) Exact"/>
    <w:basedOn w:val="a1"/>
    <w:uiPriority w:val="99"/>
    <w:rsid w:val="004D2966"/>
    <w:rPr>
      <w:rFonts w:ascii="Times New Roman" w:hAnsi="Times New Roman" w:cs="Times New Roman"/>
      <w:spacing w:val="3"/>
      <w:sz w:val="21"/>
      <w:szCs w:val="21"/>
      <w:u w:val="none"/>
    </w:rPr>
  </w:style>
  <w:style w:type="character" w:customStyle="1" w:styleId="32Exact1">
    <w:name w:val="Основной текст (32) Exact1"/>
    <w:basedOn w:val="320"/>
    <w:uiPriority w:val="99"/>
    <w:rsid w:val="004D2966"/>
    <w:rPr>
      <w:rFonts w:ascii="Times New Roman" w:hAnsi="Times New Roman"/>
      <w:color w:val="000000"/>
      <w:spacing w:val="3"/>
      <w:w w:val="100"/>
      <w:position w:val="0"/>
      <w:sz w:val="21"/>
      <w:szCs w:val="21"/>
      <w:u w:val="single"/>
      <w:shd w:val="clear" w:color="auto" w:fill="FFFFFF"/>
    </w:rPr>
  </w:style>
  <w:style w:type="character" w:customStyle="1" w:styleId="320">
    <w:name w:val="Основной текст (32)_"/>
    <w:basedOn w:val="a1"/>
    <w:link w:val="321"/>
    <w:uiPriority w:val="99"/>
    <w:rsid w:val="004D2966"/>
    <w:rPr>
      <w:rFonts w:ascii="Times New Roman" w:hAnsi="Times New Roman"/>
      <w:shd w:val="clear" w:color="auto" w:fill="FFFFFF"/>
    </w:rPr>
  </w:style>
  <w:style w:type="paragraph" w:customStyle="1" w:styleId="321">
    <w:name w:val="Основной текст (32)1"/>
    <w:basedOn w:val="a0"/>
    <w:link w:val="320"/>
    <w:uiPriority w:val="99"/>
    <w:rsid w:val="004D2966"/>
    <w:pPr>
      <w:widowControl w:val="0"/>
      <w:shd w:val="clear" w:color="auto" w:fill="FFFFFF"/>
      <w:spacing w:after="120" w:line="240" w:lineRule="atLeast"/>
    </w:pPr>
  </w:style>
  <w:style w:type="character" w:customStyle="1" w:styleId="322">
    <w:name w:val="Основной текст (32)"/>
    <w:basedOn w:val="320"/>
    <w:uiPriority w:val="99"/>
    <w:rsid w:val="004D2966"/>
    <w:rPr>
      <w:rFonts w:ascii="Times New Roman" w:hAnsi="Times New Roman"/>
      <w:u w:val="single"/>
      <w:shd w:val="clear" w:color="auto" w:fill="FFFFFF"/>
    </w:rPr>
  </w:style>
  <w:style w:type="character" w:customStyle="1" w:styleId="329">
    <w:name w:val="Основной текст (32) + 9"/>
    <w:aliases w:val="5 pt12"/>
    <w:basedOn w:val="320"/>
    <w:uiPriority w:val="99"/>
    <w:rsid w:val="004D2966"/>
    <w:rPr>
      <w:rFonts w:ascii="Times New Roman" w:hAnsi="Times New Roman"/>
      <w:sz w:val="19"/>
      <w:szCs w:val="19"/>
      <w:shd w:val="clear" w:color="auto" w:fill="FFFFFF"/>
    </w:rPr>
  </w:style>
  <w:style w:type="character" w:customStyle="1" w:styleId="37">
    <w:name w:val="Подпись к картинке (3)_"/>
    <w:basedOn w:val="a1"/>
    <w:link w:val="38"/>
    <w:uiPriority w:val="99"/>
    <w:rsid w:val="004D2966"/>
    <w:rPr>
      <w:rFonts w:ascii="Arial" w:hAnsi="Arial" w:cs="Arial"/>
      <w:sz w:val="12"/>
      <w:szCs w:val="12"/>
      <w:shd w:val="clear" w:color="auto" w:fill="FFFFFF"/>
    </w:rPr>
  </w:style>
  <w:style w:type="paragraph" w:customStyle="1" w:styleId="38">
    <w:name w:val="Подпись к картинке (3)"/>
    <w:basedOn w:val="a0"/>
    <w:link w:val="37"/>
    <w:uiPriority w:val="99"/>
    <w:rsid w:val="004D2966"/>
    <w:pPr>
      <w:widowControl w:val="0"/>
      <w:shd w:val="clear" w:color="auto" w:fill="FFFFFF"/>
      <w:spacing w:line="240" w:lineRule="atLeast"/>
    </w:pPr>
    <w:rPr>
      <w:rFonts w:ascii="Arial" w:hAnsi="Arial" w:cs="Arial"/>
      <w:sz w:val="12"/>
      <w:szCs w:val="12"/>
    </w:rPr>
  </w:style>
  <w:style w:type="character" w:customStyle="1" w:styleId="TimesNewRoman4">
    <w:name w:val="Колонтитул + Times New Roman4"/>
    <w:aliases w:val="10 pt3"/>
    <w:basedOn w:val="afffe"/>
    <w:uiPriority w:val="99"/>
    <w:rsid w:val="004D2966"/>
    <w:rPr>
      <w:rFonts w:ascii="Times New Roman" w:hAnsi="Times New Roman" w:cs="Times New Roman"/>
      <w:b/>
      <w:bCs/>
      <w:sz w:val="20"/>
      <w:szCs w:val="20"/>
      <w:shd w:val="clear" w:color="auto" w:fill="FFFFFF"/>
    </w:rPr>
  </w:style>
  <w:style w:type="character" w:customStyle="1" w:styleId="152">
    <w:name w:val="Заголовок №15_"/>
    <w:basedOn w:val="a1"/>
    <w:link w:val="153"/>
    <w:uiPriority w:val="99"/>
    <w:rsid w:val="004D2966"/>
    <w:rPr>
      <w:rFonts w:ascii="Times New Roman" w:hAnsi="Times New Roman"/>
      <w:shd w:val="clear" w:color="auto" w:fill="FFFFFF"/>
    </w:rPr>
  </w:style>
  <w:style w:type="paragraph" w:customStyle="1" w:styleId="153">
    <w:name w:val="Заголовок №15"/>
    <w:basedOn w:val="a0"/>
    <w:link w:val="152"/>
    <w:uiPriority w:val="99"/>
    <w:rsid w:val="004D2966"/>
    <w:pPr>
      <w:widowControl w:val="0"/>
      <w:shd w:val="clear" w:color="auto" w:fill="FFFFFF"/>
      <w:spacing w:line="240" w:lineRule="atLeast"/>
      <w:jc w:val="right"/>
    </w:pPr>
  </w:style>
  <w:style w:type="character" w:customStyle="1" w:styleId="1b">
    <w:name w:val="Заголовок №1_"/>
    <w:basedOn w:val="a1"/>
    <w:link w:val="1c"/>
    <w:uiPriority w:val="99"/>
    <w:rsid w:val="004D2966"/>
    <w:rPr>
      <w:rFonts w:ascii="Arial" w:hAnsi="Arial" w:cs="Arial"/>
      <w:spacing w:val="100"/>
      <w:shd w:val="clear" w:color="auto" w:fill="FFFFFF"/>
    </w:rPr>
  </w:style>
  <w:style w:type="paragraph" w:customStyle="1" w:styleId="1c">
    <w:name w:val="Заголовок №1"/>
    <w:basedOn w:val="a0"/>
    <w:link w:val="1b"/>
    <w:uiPriority w:val="99"/>
    <w:rsid w:val="004D2966"/>
    <w:pPr>
      <w:widowControl w:val="0"/>
      <w:shd w:val="clear" w:color="auto" w:fill="FFFFFF"/>
      <w:spacing w:after="60" w:line="240" w:lineRule="atLeast"/>
      <w:outlineLvl w:val="0"/>
    </w:pPr>
    <w:rPr>
      <w:rFonts w:ascii="Arial" w:hAnsi="Arial" w:cs="Arial"/>
      <w:spacing w:val="100"/>
    </w:rPr>
  </w:style>
  <w:style w:type="character" w:customStyle="1" w:styleId="2a">
    <w:name w:val="Заголовок №2_"/>
    <w:basedOn w:val="a1"/>
    <w:link w:val="2b"/>
    <w:uiPriority w:val="99"/>
    <w:rsid w:val="004D2966"/>
    <w:rPr>
      <w:rFonts w:ascii="Arial" w:hAnsi="Arial" w:cs="Arial"/>
      <w:spacing w:val="100"/>
      <w:shd w:val="clear" w:color="auto" w:fill="FFFFFF"/>
      <w:lang w:val="en-US"/>
    </w:rPr>
  </w:style>
  <w:style w:type="paragraph" w:customStyle="1" w:styleId="2b">
    <w:name w:val="Заголовок №2"/>
    <w:basedOn w:val="a0"/>
    <w:link w:val="2a"/>
    <w:uiPriority w:val="99"/>
    <w:rsid w:val="004D2966"/>
    <w:pPr>
      <w:widowControl w:val="0"/>
      <w:shd w:val="clear" w:color="auto" w:fill="FFFFFF"/>
      <w:spacing w:before="60" w:after="180" w:line="240" w:lineRule="atLeast"/>
      <w:outlineLvl w:val="1"/>
    </w:pPr>
    <w:rPr>
      <w:rFonts w:ascii="Arial" w:hAnsi="Arial" w:cs="Arial"/>
      <w:spacing w:val="100"/>
      <w:lang w:val="en-US"/>
    </w:rPr>
  </w:style>
  <w:style w:type="character" w:customStyle="1" w:styleId="113">
    <w:name w:val="Заголовок №11_"/>
    <w:basedOn w:val="a1"/>
    <w:link w:val="114"/>
    <w:uiPriority w:val="99"/>
    <w:rsid w:val="004D2966"/>
    <w:rPr>
      <w:rFonts w:ascii="Times New Roman" w:hAnsi="Times New Roman"/>
      <w:b/>
      <w:bCs/>
      <w:sz w:val="34"/>
      <w:szCs w:val="34"/>
      <w:shd w:val="clear" w:color="auto" w:fill="FFFFFF"/>
    </w:rPr>
  </w:style>
  <w:style w:type="paragraph" w:customStyle="1" w:styleId="114">
    <w:name w:val="Заголовок №11"/>
    <w:basedOn w:val="a0"/>
    <w:link w:val="113"/>
    <w:uiPriority w:val="99"/>
    <w:rsid w:val="004D2966"/>
    <w:pPr>
      <w:widowControl w:val="0"/>
      <w:shd w:val="clear" w:color="auto" w:fill="FFFFFF"/>
      <w:spacing w:before="180" w:line="240" w:lineRule="atLeast"/>
    </w:pPr>
    <w:rPr>
      <w:b/>
      <w:bCs/>
      <w:sz w:val="34"/>
      <w:szCs w:val="34"/>
    </w:rPr>
  </w:style>
  <w:style w:type="character" w:customStyle="1" w:styleId="34Exact">
    <w:name w:val="Основной текст (34) Exact"/>
    <w:basedOn w:val="a1"/>
    <w:link w:val="340"/>
    <w:uiPriority w:val="99"/>
    <w:rsid w:val="004D2966"/>
    <w:rPr>
      <w:rFonts w:ascii="Times New Roman" w:hAnsi="Times New Roman"/>
      <w:b/>
      <w:bCs/>
      <w:i/>
      <w:iCs/>
      <w:spacing w:val="-27"/>
      <w:sz w:val="52"/>
      <w:szCs w:val="52"/>
      <w:shd w:val="clear" w:color="auto" w:fill="FFFFFF"/>
      <w:lang w:val="en-US"/>
    </w:rPr>
  </w:style>
  <w:style w:type="paragraph" w:customStyle="1" w:styleId="340">
    <w:name w:val="Основной текст (34)"/>
    <w:basedOn w:val="a0"/>
    <w:link w:val="34Exact"/>
    <w:uiPriority w:val="99"/>
    <w:rsid w:val="004D2966"/>
    <w:pPr>
      <w:widowControl w:val="0"/>
      <w:shd w:val="clear" w:color="auto" w:fill="FFFFFF"/>
      <w:spacing w:line="240" w:lineRule="atLeast"/>
    </w:pPr>
    <w:rPr>
      <w:b/>
      <w:bCs/>
      <w:i/>
      <w:iCs/>
      <w:spacing w:val="-27"/>
      <w:sz w:val="52"/>
      <w:szCs w:val="52"/>
      <w:lang w:val="en-US"/>
    </w:rPr>
  </w:style>
  <w:style w:type="character" w:customStyle="1" w:styleId="34Exact1">
    <w:name w:val="Основной текст (34) Exact1"/>
    <w:basedOn w:val="34Exact"/>
    <w:uiPriority w:val="99"/>
    <w:rsid w:val="004D2966"/>
    <w:rPr>
      <w:rFonts w:ascii="Times New Roman" w:hAnsi="Times New Roman"/>
      <w:b/>
      <w:bCs/>
      <w:i/>
      <w:iCs/>
      <w:spacing w:val="-27"/>
      <w:sz w:val="52"/>
      <w:szCs w:val="52"/>
      <w:u w:val="single"/>
      <w:shd w:val="clear" w:color="auto" w:fill="FFFFFF"/>
      <w:lang w:val="en-US"/>
    </w:rPr>
  </w:style>
  <w:style w:type="character" w:customStyle="1" w:styleId="3425pt">
    <w:name w:val="Основной текст (34) + 25 pt"/>
    <w:aliases w:val="Не полужирный10,Не курсив10,Интервал 0 pt Exact6"/>
    <w:basedOn w:val="34Exact"/>
    <w:uiPriority w:val="99"/>
    <w:rsid w:val="004D2966"/>
    <w:rPr>
      <w:rFonts w:ascii="Times New Roman" w:hAnsi="Times New Roman"/>
      <w:b w:val="0"/>
      <w:bCs w:val="0"/>
      <w:i w:val="0"/>
      <w:iCs w:val="0"/>
      <w:spacing w:val="-4"/>
      <w:sz w:val="50"/>
      <w:szCs w:val="50"/>
      <w:shd w:val="clear" w:color="auto" w:fill="FFFFFF"/>
      <w:lang w:val="en-US"/>
    </w:rPr>
  </w:style>
  <w:style w:type="character" w:customStyle="1" w:styleId="3425pt2">
    <w:name w:val="Основной текст (34) + 25 pt2"/>
    <w:aliases w:val="Не полужирный9,Не курсив9,Интервал 0 pt Exact5"/>
    <w:basedOn w:val="34Exact"/>
    <w:uiPriority w:val="99"/>
    <w:rsid w:val="004D2966"/>
    <w:rPr>
      <w:rFonts w:ascii="Times New Roman" w:hAnsi="Times New Roman"/>
      <w:b w:val="0"/>
      <w:bCs w:val="0"/>
      <w:i w:val="0"/>
      <w:iCs w:val="0"/>
      <w:spacing w:val="-4"/>
      <w:sz w:val="50"/>
      <w:szCs w:val="50"/>
      <w:shd w:val="clear" w:color="auto" w:fill="FFFFFF"/>
      <w:lang w:val="en-US"/>
    </w:rPr>
  </w:style>
  <w:style w:type="character" w:customStyle="1" w:styleId="3425pt1">
    <w:name w:val="Основной текст (34) + 25 pt1"/>
    <w:aliases w:val="Не полужирный8,Не курсив8,Интервал 0 pt Exact4"/>
    <w:basedOn w:val="34Exact"/>
    <w:uiPriority w:val="99"/>
    <w:rsid w:val="004D2966"/>
    <w:rPr>
      <w:rFonts w:ascii="Times New Roman" w:hAnsi="Times New Roman"/>
      <w:b w:val="0"/>
      <w:bCs w:val="0"/>
      <w:i w:val="0"/>
      <w:iCs w:val="0"/>
      <w:spacing w:val="-4"/>
      <w:sz w:val="50"/>
      <w:szCs w:val="50"/>
      <w:u w:val="single"/>
      <w:shd w:val="clear" w:color="auto" w:fill="FFFFFF"/>
      <w:lang w:val="en-US"/>
    </w:rPr>
  </w:style>
  <w:style w:type="character" w:customStyle="1" w:styleId="10Exact">
    <w:name w:val="Основной текст (10) Exact"/>
    <w:basedOn w:val="a1"/>
    <w:uiPriority w:val="99"/>
    <w:rsid w:val="004D2966"/>
    <w:rPr>
      <w:rFonts w:ascii="Arial" w:hAnsi="Arial" w:cs="Arial"/>
      <w:sz w:val="14"/>
      <w:szCs w:val="14"/>
      <w:u w:val="none"/>
    </w:rPr>
  </w:style>
  <w:style w:type="character" w:customStyle="1" w:styleId="330">
    <w:name w:val="Основной текст (33)_"/>
    <w:basedOn w:val="a1"/>
    <w:link w:val="331"/>
    <w:uiPriority w:val="99"/>
    <w:rsid w:val="004D2966"/>
    <w:rPr>
      <w:rFonts w:ascii="Arial" w:hAnsi="Arial" w:cs="Arial"/>
      <w:b/>
      <w:bCs/>
      <w:spacing w:val="10"/>
      <w:w w:val="60"/>
      <w:sz w:val="26"/>
      <w:szCs w:val="26"/>
      <w:shd w:val="clear" w:color="auto" w:fill="FFFFFF"/>
    </w:rPr>
  </w:style>
  <w:style w:type="paragraph" w:customStyle="1" w:styleId="331">
    <w:name w:val="Основной текст (33)"/>
    <w:basedOn w:val="a0"/>
    <w:link w:val="330"/>
    <w:uiPriority w:val="99"/>
    <w:rsid w:val="004D2966"/>
    <w:pPr>
      <w:widowControl w:val="0"/>
      <w:shd w:val="clear" w:color="auto" w:fill="FFFFFF"/>
      <w:spacing w:before="120" w:line="240" w:lineRule="atLeast"/>
    </w:pPr>
    <w:rPr>
      <w:rFonts w:ascii="Arial" w:hAnsi="Arial" w:cs="Arial"/>
      <w:b/>
      <w:bCs/>
      <w:spacing w:val="10"/>
      <w:w w:val="60"/>
      <w:sz w:val="26"/>
      <w:szCs w:val="26"/>
    </w:rPr>
  </w:style>
  <w:style w:type="character" w:customStyle="1" w:styleId="1421">
    <w:name w:val="Заголовок №14 (2)_"/>
    <w:basedOn w:val="a1"/>
    <w:link w:val="1422"/>
    <w:uiPriority w:val="99"/>
    <w:rsid w:val="004D2966"/>
    <w:rPr>
      <w:rFonts w:ascii="Arial" w:hAnsi="Arial" w:cs="Arial"/>
      <w:b/>
      <w:bCs/>
      <w:spacing w:val="10"/>
      <w:w w:val="60"/>
      <w:sz w:val="26"/>
      <w:szCs w:val="26"/>
      <w:shd w:val="clear" w:color="auto" w:fill="FFFFFF"/>
    </w:rPr>
  </w:style>
  <w:style w:type="paragraph" w:customStyle="1" w:styleId="1422">
    <w:name w:val="Заголовок №14 (2)"/>
    <w:basedOn w:val="a0"/>
    <w:link w:val="1421"/>
    <w:uiPriority w:val="99"/>
    <w:rsid w:val="004D2966"/>
    <w:pPr>
      <w:widowControl w:val="0"/>
      <w:shd w:val="clear" w:color="auto" w:fill="FFFFFF"/>
      <w:spacing w:after="840" w:line="240" w:lineRule="atLeast"/>
      <w:jc w:val="right"/>
    </w:pPr>
    <w:rPr>
      <w:rFonts w:ascii="Arial" w:hAnsi="Arial" w:cs="Arial"/>
      <w:b/>
      <w:bCs/>
      <w:spacing w:val="10"/>
      <w:w w:val="60"/>
      <w:sz w:val="26"/>
      <w:szCs w:val="26"/>
    </w:rPr>
  </w:style>
  <w:style w:type="character" w:customStyle="1" w:styleId="2c">
    <w:name w:val="Колонтитул2"/>
    <w:basedOn w:val="afffe"/>
    <w:uiPriority w:val="99"/>
    <w:rsid w:val="004D2966"/>
    <w:rPr>
      <w:rFonts w:ascii="Arial" w:hAnsi="Arial" w:cs="Arial"/>
      <w:b/>
      <w:bCs/>
      <w:sz w:val="19"/>
      <w:szCs w:val="19"/>
      <w:shd w:val="clear" w:color="auto" w:fill="FFFFFF"/>
    </w:rPr>
  </w:style>
  <w:style w:type="character" w:customStyle="1" w:styleId="350">
    <w:name w:val="Основной текст (35)_"/>
    <w:basedOn w:val="a1"/>
    <w:link w:val="351"/>
    <w:uiPriority w:val="99"/>
    <w:rsid w:val="004D2966"/>
    <w:rPr>
      <w:rFonts w:ascii="Arial Narrow" w:hAnsi="Arial Narrow" w:cs="Arial Narrow"/>
      <w:shd w:val="clear" w:color="auto" w:fill="FFFFFF"/>
    </w:rPr>
  </w:style>
  <w:style w:type="paragraph" w:customStyle="1" w:styleId="351">
    <w:name w:val="Основной текст (35)"/>
    <w:basedOn w:val="a0"/>
    <w:link w:val="350"/>
    <w:uiPriority w:val="99"/>
    <w:rsid w:val="004D2966"/>
    <w:pPr>
      <w:widowControl w:val="0"/>
      <w:shd w:val="clear" w:color="auto" w:fill="FFFFFF"/>
      <w:spacing w:before="840" w:after="720" w:line="240" w:lineRule="atLeast"/>
      <w:jc w:val="center"/>
    </w:pPr>
    <w:rPr>
      <w:rFonts w:ascii="Arial Narrow" w:hAnsi="Arial Narrow" w:cs="Arial Narrow"/>
    </w:rPr>
  </w:style>
  <w:style w:type="character" w:customStyle="1" w:styleId="ArialNarrow">
    <w:name w:val="Основной текст + Arial Narrow"/>
    <w:aliases w:val="71,5 pt11"/>
    <w:basedOn w:val="19"/>
    <w:uiPriority w:val="99"/>
    <w:rsid w:val="004D2966"/>
    <w:rPr>
      <w:rFonts w:ascii="Arial Narrow" w:hAnsi="Arial Narrow" w:cs="Arial Narrow"/>
      <w:sz w:val="15"/>
      <w:szCs w:val="15"/>
      <w:shd w:val="clear" w:color="auto" w:fill="FFFFFF"/>
    </w:rPr>
  </w:style>
  <w:style w:type="character" w:customStyle="1" w:styleId="ArialNarrow1">
    <w:name w:val="Основной текст + Arial Narrow1"/>
    <w:aliases w:val="9 pt"/>
    <w:basedOn w:val="19"/>
    <w:uiPriority w:val="99"/>
    <w:rsid w:val="004D2966"/>
    <w:rPr>
      <w:rFonts w:ascii="Arial Narrow" w:hAnsi="Arial Narrow" w:cs="Arial Narrow"/>
      <w:sz w:val="18"/>
      <w:szCs w:val="18"/>
      <w:shd w:val="clear" w:color="auto" w:fill="FFFFFF"/>
    </w:rPr>
  </w:style>
  <w:style w:type="character" w:customStyle="1" w:styleId="95">
    <w:name w:val="Заголовок №9_"/>
    <w:basedOn w:val="a1"/>
    <w:link w:val="910"/>
    <w:uiPriority w:val="99"/>
    <w:rsid w:val="004D2966"/>
    <w:rPr>
      <w:rFonts w:ascii="Times New Roman" w:hAnsi="Times New Roman"/>
      <w:b/>
      <w:bCs/>
      <w:sz w:val="34"/>
      <w:szCs w:val="34"/>
      <w:shd w:val="clear" w:color="auto" w:fill="FFFFFF"/>
    </w:rPr>
  </w:style>
  <w:style w:type="paragraph" w:customStyle="1" w:styleId="910">
    <w:name w:val="Заголовок №91"/>
    <w:basedOn w:val="a0"/>
    <w:link w:val="95"/>
    <w:uiPriority w:val="99"/>
    <w:rsid w:val="004D2966"/>
    <w:pPr>
      <w:widowControl w:val="0"/>
      <w:shd w:val="clear" w:color="auto" w:fill="FFFFFF"/>
      <w:spacing w:after="120" w:line="240" w:lineRule="atLeast"/>
      <w:outlineLvl w:val="8"/>
    </w:pPr>
    <w:rPr>
      <w:b/>
      <w:bCs/>
      <w:sz w:val="34"/>
      <w:szCs w:val="34"/>
    </w:rPr>
  </w:style>
  <w:style w:type="character" w:customStyle="1" w:styleId="9FranklinGothicBook">
    <w:name w:val="Заголовок №9 + Franklin Gothic Book"/>
    <w:aliases w:val="36 pt,Не полужирный7,Курсив9"/>
    <w:basedOn w:val="95"/>
    <w:uiPriority w:val="99"/>
    <w:rsid w:val="004D2966"/>
    <w:rPr>
      <w:rFonts w:ascii="Franklin Gothic Book" w:hAnsi="Franklin Gothic Book" w:cs="Franklin Gothic Book"/>
      <w:b w:val="0"/>
      <w:bCs w:val="0"/>
      <w:i/>
      <w:iCs/>
      <w:sz w:val="72"/>
      <w:szCs w:val="72"/>
      <w:shd w:val="clear" w:color="auto" w:fill="FFFFFF"/>
    </w:rPr>
  </w:style>
  <w:style w:type="character" w:customStyle="1" w:styleId="96">
    <w:name w:val="Заголовок №9"/>
    <w:basedOn w:val="95"/>
    <w:uiPriority w:val="99"/>
    <w:rsid w:val="004D2966"/>
    <w:rPr>
      <w:rFonts w:ascii="Times New Roman" w:hAnsi="Times New Roman"/>
      <w:b/>
      <w:bCs/>
      <w:sz w:val="34"/>
      <w:szCs w:val="34"/>
      <w:u w:val="single"/>
      <w:shd w:val="clear" w:color="auto" w:fill="FFFFFF"/>
    </w:rPr>
  </w:style>
  <w:style w:type="character" w:customStyle="1" w:styleId="360">
    <w:name w:val="Основной текст (36)_"/>
    <w:basedOn w:val="a1"/>
    <w:link w:val="361"/>
    <w:uiPriority w:val="99"/>
    <w:rsid w:val="004D2966"/>
    <w:rPr>
      <w:rFonts w:ascii="Franklin Gothic Book" w:hAnsi="Franklin Gothic Book" w:cs="Franklin Gothic Book"/>
      <w:i/>
      <w:iCs/>
      <w:sz w:val="14"/>
      <w:szCs w:val="14"/>
      <w:shd w:val="clear" w:color="auto" w:fill="FFFFFF"/>
    </w:rPr>
  </w:style>
  <w:style w:type="paragraph" w:customStyle="1" w:styleId="361">
    <w:name w:val="Основной текст (36)"/>
    <w:basedOn w:val="a0"/>
    <w:link w:val="360"/>
    <w:uiPriority w:val="99"/>
    <w:rsid w:val="004D2966"/>
    <w:pPr>
      <w:widowControl w:val="0"/>
      <w:shd w:val="clear" w:color="auto" w:fill="FFFFFF"/>
      <w:spacing w:before="120" w:after="240" w:line="240" w:lineRule="atLeast"/>
    </w:pPr>
    <w:rPr>
      <w:rFonts w:ascii="Franklin Gothic Book" w:hAnsi="Franklin Gothic Book" w:cs="Franklin Gothic Book"/>
      <w:i/>
      <w:iCs/>
      <w:sz w:val="14"/>
      <w:szCs w:val="14"/>
    </w:rPr>
  </w:style>
  <w:style w:type="character" w:customStyle="1" w:styleId="370">
    <w:name w:val="Основной текст (37)_"/>
    <w:basedOn w:val="a1"/>
    <w:link w:val="371"/>
    <w:uiPriority w:val="99"/>
    <w:rsid w:val="004D2966"/>
    <w:rPr>
      <w:rFonts w:ascii="Arial" w:hAnsi="Arial" w:cs="Arial"/>
      <w:b/>
      <w:bCs/>
      <w:shd w:val="clear" w:color="auto" w:fill="FFFFFF"/>
    </w:rPr>
  </w:style>
  <w:style w:type="paragraph" w:customStyle="1" w:styleId="371">
    <w:name w:val="Основной текст (37)"/>
    <w:basedOn w:val="a0"/>
    <w:link w:val="370"/>
    <w:uiPriority w:val="99"/>
    <w:rsid w:val="004D2966"/>
    <w:pPr>
      <w:widowControl w:val="0"/>
      <w:shd w:val="clear" w:color="auto" w:fill="FFFFFF"/>
      <w:spacing w:before="240" w:after="240" w:line="240" w:lineRule="atLeast"/>
    </w:pPr>
    <w:rPr>
      <w:rFonts w:ascii="Arial" w:hAnsi="Arial" w:cs="Arial"/>
      <w:b/>
      <w:bCs/>
    </w:rPr>
  </w:style>
  <w:style w:type="character" w:customStyle="1" w:styleId="380">
    <w:name w:val="Основной текст (38)_"/>
    <w:basedOn w:val="a1"/>
    <w:link w:val="381"/>
    <w:uiPriority w:val="99"/>
    <w:rsid w:val="004D2966"/>
    <w:rPr>
      <w:rFonts w:ascii="Times New Roman" w:hAnsi="Times New Roman"/>
      <w:b/>
      <w:bCs/>
      <w:shd w:val="clear" w:color="auto" w:fill="FFFFFF"/>
    </w:rPr>
  </w:style>
  <w:style w:type="paragraph" w:customStyle="1" w:styleId="381">
    <w:name w:val="Основной текст (38)"/>
    <w:basedOn w:val="a0"/>
    <w:link w:val="380"/>
    <w:uiPriority w:val="99"/>
    <w:rsid w:val="004D2966"/>
    <w:pPr>
      <w:widowControl w:val="0"/>
      <w:shd w:val="clear" w:color="auto" w:fill="FFFFFF"/>
      <w:spacing w:before="360" w:after="120" w:line="240" w:lineRule="atLeast"/>
    </w:pPr>
    <w:rPr>
      <w:b/>
      <w:bCs/>
    </w:rPr>
  </w:style>
  <w:style w:type="character" w:customStyle="1" w:styleId="39Exact">
    <w:name w:val="Основной текст (39) Exact"/>
    <w:basedOn w:val="a1"/>
    <w:link w:val="39"/>
    <w:uiPriority w:val="99"/>
    <w:rsid w:val="004D2966"/>
    <w:rPr>
      <w:rFonts w:ascii="Times New Roman" w:hAnsi="Times New Roman"/>
      <w:spacing w:val="-5"/>
      <w:sz w:val="23"/>
      <w:szCs w:val="23"/>
      <w:shd w:val="clear" w:color="auto" w:fill="FFFFFF"/>
    </w:rPr>
  </w:style>
  <w:style w:type="paragraph" w:customStyle="1" w:styleId="39">
    <w:name w:val="Основной текст (39)"/>
    <w:basedOn w:val="a0"/>
    <w:link w:val="39Exact"/>
    <w:uiPriority w:val="99"/>
    <w:rsid w:val="004D2966"/>
    <w:pPr>
      <w:widowControl w:val="0"/>
      <w:shd w:val="clear" w:color="auto" w:fill="FFFFFF"/>
      <w:spacing w:line="240" w:lineRule="atLeast"/>
    </w:pPr>
    <w:rPr>
      <w:spacing w:val="-5"/>
      <w:sz w:val="23"/>
      <w:szCs w:val="23"/>
    </w:rPr>
  </w:style>
  <w:style w:type="character" w:customStyle="1" w:styleId="5Exact">
    <w:name w:val="Основной текст (5) Exact"/>
    <w:basedOn w:val="a1"/>
    <w:uiPriority w:val="99"/>
    <w:rsid w:val="004D2966"/>
    <w:rPr>
      <w:rFonts w:ascii="Times New Roman" w:hAnsi="Times New Roman" w:cs="Times New Roman"/>
      <w:sz w:val="20"/>
      <w:szCs w:val="20"/>
      <w:u w:val="none"/>
      <w:lang w:val="en-US" w:eastAsia="en-US"/>
    </w:rPr>
  </w:style>
  <w:style w:type="character" w:customStyle="1" w:styleId="11pt1">
    <w:name w:val="Основной текст + 11 pt1"/>
    <w:basedOn w:val="19"/>
    <w:uiPriority w:val="99"/>
    <w:rsid w:val="004D2966"/>
    <w:rPr>
      <w:rFonts w:ascii="Times New Roman" w:hAnsi="Times New Roman"/>
      <w:sz w:val="22"/>
      <w:szCs w:val="22"/>
      <w:shd w:val="clear" w:color="auto" w:fill="FFFFFF"/>
    </w:rPr>
  </w:style>
  <w:style w:type="character" w:customStyle="1" w:styleId="38Exact">
    <w:name w:val="Основной текст (38) Exact"/>
    <w:basedOn w:val="a1"/>
    <w:uiPriority w:val="99"/>
    <w:rsid w:val="004D2966"/>
    <w:rPr>
      <w:rFonts w:ascii="Times New Roman" w:hAnsi="Times New Roman" w:cs="Times New Roman"/>
      <w:b/>
      <w:bCs/>
      <w:spacing w:val="-3"/>
      <w:sz w:val="22"/>
      <w:szCs w:val="22"/>
      <w:u w:val="none"/>
    </w:rPr>
  </w:style>
  <w:style w:type="character" w:customStyle="1" w:styleId="5Corbel">
    <w:name w:val="Основной текст (5) + Corbel"/>
    <w:aliases w:val="Интервал 0 pt Exact3"/>
    <w:basedOn w:val="52"/>
    <w:uiPriority w:val="99"/>
    <w:rsid w:val="004D2966"/>
    <w:rPr>
      <w:rFonts w:ascii="Corbel" w:hAnsi="Corbel" w:cs="Corbel"/>
      <w:spacing w:val="-2"/>
      <w:sz w:val="20"/>
      <w:szCs w:val="20"/>
      <w:u w:val="none"/>
      <w:shd w:val="clear" w:color="auto" w:fill="FFFFFF"/>
    </w:rPr>
  </w:style>
  <w:style w:type="character" w:customStyle="1" w:styleId="3813pt">
    <w:name w:val="Основной текст (38) + 13 pt"/>
    <w:basedOn w:val="380"/>
    <w:uiPriority w:val="99"/>
    <w:rsid w:val="004D2966"/>
    <w:rPr>
      <w:rFonts w:ascii="Times New Roman" w:hAnsi="Times New Roman"/>
      <w:b/>
      <w:bCs/>
      <w:sz w:val="26"/>
      <w:szCs w:val="26"/>
      <w:shd w:val="clear" w:color="auto" w:fill="FFFFFF"/>
    </w:rPr>
  </w:style>
  <w:style w:type="character" w:customStyle="1" w:styleId="17Exact">
    <w:name w:val="Основной текст (17) Exact"/>
    <w:basedOn w:val="a1"/>
    <w:uiPriority w:val="99"/>
    <w:rsid w:val="004D2966"/>
    <w:rPr>
      <w:rFonts w:ascii="Times New Roman" w:hAnsi="Times New Roman" w:cs="Times New Roman"/>
      <w:b/>
      <w:bCs/>
      <w:spacing w:val="1"/>
      <w:sz w:val="17"/>
      <w:szCs w:val="17"/>
      <w:u w:val="none"/>
      <w:lang w:val="en-US" w:eastAsia="en-US"/>
    </w:rPr>
  </w:style>
  <w:style w:type="character" w:customStyle="1" w:styleId="400">
    <w:name w:val="Основной текст (40)_"/>
    <w:basedOn w:val="a1"/>
    <w:link w:val="401"/>
    <w:uiPriority w:val="99"/>
    <w:rsid w:val="004D2966"/>
    <w:rPr>
      <w:rFonts w:ascii="Arial" w:hAnsi="Arial" w:cs="Arial"/>
      <w:b/>
      <w:bCs/>
      <w:sz w:val="18"/>
      <w:szCs w:val="18"/>
      <w:shd w:val="clear" w:color="auto" w:fill="FFFFFF"/>
    </w:rPr>
  </w:style>
  <w:style w:type="paragraph" w:customStyle="1" w:styleId="401">
    <w:name w:val="Основной текст (40)"/>
    <w:basedOn w:val="a0"/>
    <w:link w:val="400"/>
    <w:uiPriority w:val="99"/>
    <w:rsid w:val="004D2966"/>
    <w:pPr>
      <w:widowControl w:val="0"/>
      <w:shd w:val="clear" w:color="auto" w:fill="FFFFFF"/>
      <w:spacing w:line="206" w:lineRule="exact"/>
      <w:jc w:val="center"/>
    </w:pPr>
    <w:rPr>
      <w:rFonts w:ascii="Arial" w:hAnsi="Arial" w:cs="Arial"/>
      <w:b/>
      <w:bCs/>
      <w:sz w:val="18"/>
      <w:szCs w:val="18"/>
    </w:rPr>
  </w:style>
  <w:style w:type="character" w:customStyle="1" w:styleId="411">
    <w:name w:val="Основной текст (41)_"/>
    <w:basedOn w:val="a1"/>
    <w:link w:val="412"/>
    <w:uiPriority w:val="99"/>
    <w:rsid w:val="004D2966"/>
    <w:rPr>
      <w:rFonts w:ascii="Arial" w:hAnsi="Arial" w:cs="Arial"/>
      <w:b/>
      <w:bCs/>
      <w:sz w:val="16"/>
      <w:szCs w:val="16"/>
      <w:shd w:val="clear" w:color="auto" w:fill="FFFFFF"/>
    </w:rPr>
  </w:style>
  <w:style w:type="paragraph" w:customStyle="1" w:styleId="412">
    <w:name w:val="Основной текст (41)"/>
    <w:basedOn w:val="a0"/>
    <w:link w:val="411"/>
    <w:uiPriority w:val="99"/>
    <w:rsid w:val="004D2966"/>
    <w:pPr>
      <w:widowControl w:val="0"/>
      <w:shd w:val="clear" w:color="auto" w:fill="FFFFFF"/>
      <w:spacing w:after="240" w:line="182" w:lineRule="exact"/>
      <w:jc w:val="center"/>
    </w:pPr>
    <w:rPr>
      <w:rFonts w:ascii="Arial" w:hAnsi="Arial" w:cs="Arial"/>
      <w:b/>
      <w:bCs/>
      <w:sz w:val="16"/>
      <w:szCs w:val="16"/>
    </w:rPr>
  </w:style>
  <w:style w:type="character" w:customStyle="1" w:styleId="75">
    <w:name w:val="Заголовок №7_"/>
    <w:basedOn w:val="a1"/>
    <w:link w:val="711"/>
    <w:uiPriority w:val="99"/>
    <w:rsid w:val="004D2966"/>
    <w:rPr>
      <w:rFonts w:ascii="Times New Roman" w:hAnsi="Times New Roman"/>
      <w:i/>
      <w:iCs/>
      <w:spacing w:val="-20"/>
      <w:sz w:val="19"/>
      <w:szCs w:val="19"/>
      <w:shd w:val="clear" w:color="auto" w:fill="FFFFFF"/>
    </w:rPr>
  </w:style>
  <w:style w:type="paragraph" w:customStyle="1" w:styleId="711">
    <w:name w:val="Заголовок №71"/>
    <w:basedOn w:val="a0"/>
    <w:link w:val="75"/>
    <w:uiPriority w:val="99"/>
    <w:rsid w:val="004D2966"/>
    <w:pPr>
      <w:widowControl w:val="0"/>
      <w:shd w:val="clear" w:color="auto" w:fill="FFFFFF"/>
      <w:spacing w:before="240" w:after="240" w:line="240" w:lineRule="atLeast"/>
      <w:outlineLvl w:val="6"/>
    </w:pPr>
    <w:rPr>
      <w:i/>
      <w:iCs/>
      <w:spacing w:val="-20"/>
      <w:sz w:val="19"/>
      <w:szCs w:val="19"/>
    </w:rPr>
  </w:style>
  <w:style w:type="character" w:customStyle="1" w:styleId="76">
    <w:name w:val="Заголовок №7"/>
    <w:basedOn w:val="75"/>
    <w:uiPriority w:val="99"/>
    <w:rsid w:val="004D2966"/>
    <w:rPr>
      <w:rFonts w:ascii="Times New Roman" w:hAnsi="Times New Roman"/>
      <w:i/>
      <w:iCs/>
      <w:spacing w:val="-20"/>
      <w:sz w:val="19"/>
      <w:szCs w:val="19"/>
      <w:u w:val="single"/>
      <w:shd w:val="clear" w:color="auto" w:fill="FFFFFF"/>
    </w:rPr>
  </w:style>
  <w:style w:type="character" w:customStyle="1" w:styleId="712pt">
    <w:name w:val="Заголовок №7 + 12 pt"/>
    <w:aliases w:val="Не курсив7,Интервал 0 pt1"/>
    <w:basedOn w:val="75"/>
    <w:uiPriority w:val="99"/>
    <w:rsid w:val="004D2966"/>
    <w:rPr>
      <w:rFonts w:ascii="Times New Roman" w:hAnsi="Times New Roman"/>
      <w:i w:val="0"/>
      <w:iCs w:val="0"/>
      <w:spacing w:val="0"/>
      <w:sz w:val="24"/>
      <w:szCs w:val="24"/>
      <w:shd w:val="clear" w:color="auto" w:fill="FFFFFF"/>
    </w:rPr>
  </w:style>
  <w:style w:type="character" w:customStyle="1" w:styleId="1520">
    <w:name w:val="Заголовок №15 (2)_"/>
    <w:basedOn w:val="a1"/>
    <w:link w:val="1521"/>
    <w:uiPriority w:val="99"/>
    <w:rsid w:val="004D2966"/>
    <w:rPr>
      <w:rFonts w:ascii="Times New Roman" w:hAnsi="Times New Roman"/>
      <w:b/>
      <w:bCs/>
      <w:sz w:val="26"/>
      <w:szCs w:val="26"/>
      <w:shd w:val="clear" w:color="auto" w:fill="FFFFFF"/>
    </w:rPr>
  </w:style>
  <w:style w:type="paragraph" w:customStyle="1" w:styleId="1521">
    <w:name w:val="Заголовок №15 (2)"/>
    <w:basedOn w:val="a0"/>
    <w:link w:val="1520"/>
    <w:uiPriority w:val="99"/>
    <w:rsid w:val="004D2966"/>
    <w:pPr>
      <w:widowControl w:val="0"/>
      <w:shd w:val="clear" w:color="auto" w:fill="FFFFFF"/>
      <w:spacing w:after="240" w:line="240" w:lineRule="atLeast"/>
      <w:jc w:val="center"/>
    </w:pPr>
    <w:rPr>
      <w:b/>
      <w:bCs/>
      <w:sz w:val="26"/>
      <w:szCs w:val="26"/>
    </w:rPr>
  </w:style>
  <w:style w:type="character" w:customStyle="1" w:styleId="5Arial">
    <w:name w:val="Основной текст (5) + Arial"/>
    <w:aliases w:val="10 pt2"/>
    <w:basedOn w:val="52"/>
    <w:uiPriority w:val="99"/>
    <w:rsid w:val="004D2966"/>
    <w:rPr>
      <w:rFonts w:ascii="Arial" w:hAnsi="Arial" w:cs="Arial"/>
      <w:sz w:val="20"/>
      <w:szCs w:val="20"/>
      <w:u w:val="none"/>
      <w:shd w:val="clear" w:color="auto" w:fill="FFFFFF"/>
    </w:rPr>
  </w:style>
  <w:style w:type="character" w:customStyle="1" w:styleId="42Exact">
    <w:name w:val="Основной текст (42) Exact"/>
    <w:basedOn w:val="a1"/>
    <w:link w:val="420"/>
    <w:uiPriority w:val="99"/>
    <w:rsid w:val="004D2966"/>
    <w:rPr>
      <w:rFonts w:ascii="Garamond" w:hAnsi="Garamond" w:cs="Garamond"/>
      <w:shd w:val="clear" w:color="auto" w:fill="FFFFFF"/>
    </w:rPr>
  </w:style>
  <w:style w:type="paragraph" w:customStyle="1" w:styleId="420">
    <w:name w:val="Основной текст (42)"/>
    <w:basedOn w:val="a0"/>
    <w:link w:val="42Exact"/>
    <w:uiPriority w:val="99"/>
    <w:rsid w:val="004D2966"/>
    <w:pPr>
      <w:widowControl w:val="0"/>
      <w:shd w:val="clear" w:color="auto" w:fill="FFFFFF"/>
      <w:spacing w:line="240" w:lineRule="atLeast"/>
    </w:pPr>
    <w:rPr>
      <w:rFonts w:ascii="Garamond" w:hAnsi="Garamond" w:cs="Garamond"/>
    </w:rPr>
  </w:style>
  <w:style w:type="character" w:customStyle="1" w:styleId="42Exact1">
    <w:name w:val="Основной текст (42) Exact1"/>
    <w:basedOn w:val="42Exact"/>
    <w:uiPriority w:val="99"/>
    <w:rsid w:val="004D2966"/>
    <w:rPr>
      <w:rFonts w:ascii="Garamond" w:hAnsi="Garamond" w:cs="Garamond"/>
      <w:shd w:val="clear" w:color="auto" w:fill="FFFFFF"/>
    </w:rPr>
  </w:style>
  <w:style w:type="character" w:customStyle="1" w:styleId="43Exact">
    <w:name w:val="Основной текст (43) Exact"/>
    <w:basedOn w:val="a1"/>
    <w:link w:val="430"/>
    <w:uiPriority w:val="99"/>
    <w:rsid w:val="004D2966"/>
    <w:rPr>
      <w:rFonts w:ascii="Garamond" w:hAnsi="Garamond" w:cs="Garamond"/>
      <w:b/>
      <w:bCs/>
      <w:spacing w:val="-5"/>
      <w:sz w:val="36"/>
      <w:szCs w:val="36"/>
      <w:shd w:val="clear" w:color="auto" w:fill="FFFFFF"/>
      <w:lang w:val="en-US"/>
    </w:rPr>
  </w:style>
  <w:style w:type="paragraph" w:customStyle="1" w:styleId="430">
    <w:name w:val="Основной текст (43)"/>
    <w:basedOn w:val="a0"/>
    <w:link w:val="43Exact"/>
    <w:uiPriority w:val="99"/>
    <w:rsid w:val="004D2966"/>
    <w:pPr>
      <w:widowControl w:val="0"/>
      <w:shd w:val="clear" w:color="auto" w:fill="FFFFFF"/>
      <w:spacing w:line="240" w:lineRule="atLeast"/>
    </w:pPr>
    <w:rPr>
      <w:rFonts w:ascii="Garamond" w:hAnsi="Garamond" w:cs="Garamond"/>
      <w:b/>
      <w:bCs/>
      <w:spacing w:val="-5"/>
      <w:sz w:val="36"/>
      <w:szCs w:val="36"/>
      <w:lang w:val="en-US"/>
    </w:rPr>
  </w:style>
  <w:style w:type="character" w:customStyle="1" w:styleId="43Exact1">
    <w:name w:val="Основной текст (43) Exact1"/>
    <w:basedOn w:val="43Exact"/>
    <w:uiPriority w:val="99"/>
    <w:rsid w:val="004D2966"/>
    <w:rPr>
      <w:rFonts w:ascii="Garamond" w:hAnsi="Garamond" w:cs="Garamond"/>
      <w:b/>
      <w:bCs/>
      <w:spacing w:val="-5"/>
      <w:sz w:val="36"/>
      <w:szCs w:val="36"/>
      <w:shd w:val="clear" w:color="auto" w:fill="FFFFFF"/>
      <w:lang w:val="en-US"/>
    </w:rPr>
  </w:style>
  <w:style w:type="character" w:customStyle="1" w:styleId="TimesNewRoman3">
    <w:name w:val="Колонтитул + Times New Roman3"/>
    <w:aliases w:val="10 pt1,Не полужирный6,Курсив8,Интервал 2 pt"/>
    <w:basedOn w:val="afffe"/>
    <w:uiPriority w:val="99"/>
    <w:rsid w:val="004D2966"/>
    <w:rPr>
      <w:rFonts w:ascii="Times New Roman" w:hAnsi="Times New Roman" w:cs="Times New Roman"/>
      <w:b w:val="0"/>
      <w:bCs w:val="0"/>
      <w:i/>
      <w:iCs/>
      <w:spacing w:val="40"/>
      <w:sz w:val="20"/>
      <w:szCs w:val="20"/>
      <w:shd w:val="clear" w:color="auto" w:fill="FFFFFF"/>
    </w:rPr>
  </w:style>
  <w:style w:type="character" w:customStyle="1" w:styleId="18Exact">
    <w:name w:val="Основной текст (18) Exact"/>
    <w:basedOn w:val="a1"/>
    <w:uiPriority w:val="99"/>
    <w:rsid w:val="004D2966"/>
    <w:rPr>
      <w:rFonts w:ascii="Times New Roman" w:hAnsi="Times New Roman" w:cs="Times New Roman"/>
      <w:spacing w:val="4"/>
      <w:sz w:val="17"/>
      <w:szCs w:val="17"/>
      <w:u w:val="none"/>
    </w:rPr>
  </w:style>
  <w:style w:type="character" w:customStyle="1" w:styleId="182">
    <w:name w:val="Основной текст (18) + Полужирный"/>
    <w:aliases w:val="Интервал 0 pt Exact2"/>
    <w:basedOn w:val="180"/>
    <w:uiPriority w:val="99"/>
    <w:rsid w:val="004D2966"/>
    <w:rPr>
      <w:rFonts w:ascii="Times New Roman" w:hAnsi="Times New Roman"/>
      <w:b/>
      <w:bCs/>
      <w:spacing w:val="1"/>
      <w:sz w:val="17"/>
      <w:szCs w:val="17"/>
      <w:shd w:val="clear" w:color="auto" w:fill="FFFFFF"/>
    </w:rPr>
  </w:style>
  <w:style w:type="character" w:customStyle="1" w:styleId="940">
    <w:name w:val="Основной текст + 94"/>
    <w:aliases w:val="5 pt10,Курсив7,Интервал -1 pt"/>
    <w:basedOn w:val="19"/>
    <w:uiPriority w:val="99"/>
    <w:rsid w:val="004D2966"/>
    <w:rPr>
      <w:rFonts w:ascii="Times New Roman" w:hAnsi="Times New Roman"/>
      <w:i/>
      <w:iCs/>
      <w:spacing w:val="-20"/>
      <w:sz w:val="19"/>
      <w:szCs w:val="19"/>
      <w:u w:val="single"/>
      <w:shd w:val="clear" w:color="auto" w:fill="FFFFFF"/>
    </w:rPr>
  </w:style>
  <w:style w:type="character" w:customStyle="1" w:styleId="930">
    <w:name w:val="Основной текст + 93"/>
    <w:aliases w:val="5 pt9,Курсив6,Интервал -1 pt2"/>
    <w:basedOn w:val="19"/>
    <w:uiPriority w:val="99"/>
    <w:rsid w:val="004D2966"/>
    <w:rPr>
      <w:rFonts w:ascii="Times New Roman" w:hAnsi="Times New Roman"/>
      <w:i/>
      <w:iCs/>
      <w:spacing w:val="-20"/>
      <w:sz w:val="19"/>
      <w:szCs w:val="19"/>
      <w:u w:val="single"/>
      <w:shd w:val="clear" w:color="auto" w:fill="FFFFFF"/>
      <w:lang w:val="en-US" w:eastAsia="en-US"/>
    </w:rPr>
  </w:style>
  <w:style w:type="character" w:customStyle="1" w:styleId="920">
    <w:name w:val="Основной текст + 92"/>
    <w:aliases w:val="5 pt8,Курсив5,Интервал 1 pt"/>
    <w:basedOn w:val="19"/>
    <w:uiPriority w:val="99"/>
    <w:rsid w:val="004D2966"/>
    <w:rPr>
      <w:rFonts w:ascii="Times New Roman" w:hAnsi="Times New Roman"/>
      <w:i/>
      <w:iCs/>
      <w:spacing w:val="30"/>
      <w:sz w:val="19"/>
      <w:szCs w:val="19"/>
      <w:u w:val="single"/>
      <w:shd w:val="clear" w:color="auto" w:fill="FFFFFF"/>
      <w:lang w:val="en-US" w:eastAsia="en-US"/>
    </w:rPr>
  </w:style>
  <w:style w:type="character" w:customStyle="1" w:styleId="911">
    <w:name w:val="Основной текст + 91"/>
    <w:aliases w:val="5 pt7,Курсив4,Интервал 1 pt1"/>
    <w:basedOn w:val="19"/>
    <w:uiPriority w:val="99"/>
    <w:rsid w:val="004D2966"/>
    <w:rPr>
      <w:rFonts w:ascii="Times New Roman" w:hAnsi="Times New Roman"/>
      <w:i/>
      <w:iCs/>
      <w:spacing w:val="30"/>
      <w:sz w:val="19"/>
      <w:szCs w:val="19"/>
      <w:shd w:val="clear" w:color="auto" w:fill="FFFFFF"/>
    </w:rPr>
  </w:style>
  <w:style w:type="character" w:customStyle="1" w:styleId="440">
    <w:name w:val="Основной текст (44)_"/>
    <w:basedOn w:val="a1"/>
    <w:link w:val="441"/>
    <w:uiPriority w:val="99"/>
    <w:rsid w:val="004D2966"/>
    <w:rPr>
      <w:rFonts w:ascii="Arial" w:hAnsi="Arial" w:cs="Arial"/>
      <w:sz w:val="21"/>
      <w:szCs w:val="21"/>
      <w:shd w:val="clear" w:color="auto" w:fill="FFFFFF"/>
    </w:rPr>
  </w:style>
  <w:style w:type="paragraph" w:customStyle="1" w:styleId="441">
    <w:name w:val="Основной текст (44)"/>
    <w:basedOn w:val="a0"/>
    <w:link w:val="440"/>
    <w:uiPriority w:val="99"/>
    <w:rsid w:val="004D2966"/>
    <w:pPr>
      <w:widowControl w:val="0"/>
      <w:shd w:val="clear" w:color="auto" w:fill="FFFFFF"/>
      <w:spacing w:after="300" w:line="240" w:lineRule="atLeast"/>
      <w:jc w:val="center"/>
    </w:pPr>
    <w:rPr>
      <w:rFonts w:ascii="Arial" w:hAnsi="Arial" w:cs="Arial"/>
      <w:sz w:val="21"/>
      <w:szCs w:val="21"/>
    </w:rPr>
  </w:style>
  <w:style w:type="character" w:customStyle="1" w:styleId="45Exact">
    <w:name w:val="Основной текст (45) Exact"/>
    <w:basedOn w:val="a1"/>
    <w:link w:val="450"/>
    <w:uiPriority w:val="99"/>
    <w:rsid w:val="004D2966"/>
    <w:rPr>
      <w:rFonts w:ascii="Franklin Gothic Book" w:hAnsi="Franklin Gothic Book" w:cs="Franklin Gothic Book"/>
      <w:i/>
      <w:iCs/>
      <w:spacing w:val="-11"/>
      <w:sz w:val="28"/>
      <w:szCs w:val="28"/>
      <w:shd w:val="clear" w:color="auto" w:fill="FFFFFF"/>
      <w:lang w:val="en-US"/>
    </w:rPr>
  </w:style>
  <w:style w:type="paragraph" w:customStyle="1" w:styleId="450">
    <w:name w:val="Основной текст (45)"/>
    <w:basedOn w:val="a0"/>
    <w:link w:val="45Exact"/>
    <w:uiPriority w:val="99"/>
    <w:rsid w:val="004D2966"/>
    <w:pPr>
      <w:widowControl w:val="0"/>
      <w:shd w:val="clear" w:color="auto" w:fill="FFFFFF"/>
      <w:spacing w:after="120" w:line="240" w:lineRule="atLeast"/>
    </w:pPr>
    <w:rPr>
      <w:rFonts w:ascii="Franklin Gothic Book" w:hAnsi="Franklin Gothic Book" w:cs="Franklin Gothic Book"/>
      <w:i/>
      <w:iCs/>
      <w:spacing w:val="-11"/>
      <w:sz w:val="28"/>
      <w:szCs w:val="28"/>
      <w:lang w:val="en-US"/>
    </w:rPr>
  </w:style>
  <w:style w:type="character" w:customStyle="1" w:styleId="45Exact2">
    <w:name w:val="Основной текст (45) Exact2"/>
    <w:basedOn w:val="45Exact"/>
    <w:uiPriority w:val="99"/>
    <w:rsid w:val="004D2966"/>
    <w:rPr>
      <w:rFonts w:ascii="Franklin Gothic Book" w:hAnsi="Franklin Gothic Book" w:cs="Franklin Gothic Book"/>
      <w:i/>
      <w:iCs/>
      <w:spacing w:val="-11"/>
      <w:sz w:val="28"/>
      <w:szCs w:val="28"/>
      <w:u w:val="single"/>
      <w:shd w:val="clear" w:color="auto" w:fill="FFFFFF"/>
      <w:lang w:val="en-US"/>
    </w:rPr>
  </w:style>
  <w:style w:type="character" w:customStyle="1" w:styleId="45Exact1">
    <w:name w:val="Основной текст (45) Exact1"/>
    <w:basedOn w:val="45Exact"/>
    <w:uiPriority w:val="99"/>
    <w:rsid w:val="004D2966"/>
    <w:rPr>
      <w:rFonts w:ascii="Franklin Gothic Book" w:hAnsi="Franklin Gothic Book" w:cs="Franklin Gothic Book"/>
      <w:i/>
      <w:iCs/>
      <w:spacing w:val="-11"/>
      <w:sz w:val="28"/>
      <w:szCs w:val="28"/>
      <w:u w:val="single"/>
      <w:shd w:val="clear" w:color="auto" w:fill="FFFFFF"/>
      <w:lang w:val="en-US"/>
    </w:rPr>
  </w:style>
  <w:style w:type="character" w:customStyle="1" w:styleId="46">
    <w:name w:val="Основной текст (46)_"/>
    <w:basedOn w:val="a1"/>
    <w:link w:val="460"/>
    <w:uiPriority w:val="99"/>
    <w:rsid w:val="004D2966"/>
    <w:rPr>
      <w:rFonts w:ascii="Arial" w:hAnsi="Arial" w:cs="Arial"/>
      <w:b/>
      <w:bCs/>
      <w:spacing w:val="-10"/>
      <w:sz w:val="28"/>
      <w:szCs w:val="28"/>
      <w:shd w:val="clear" w:color="auto" w:fill="FFFFFF"/>
      <w:lang w:val="en-US"/>
    </w:rPr>
  </w:style>
  <w:style w:type="paragraph" w:customStyle="1" w:styleId="460">
    <w:name w:val="Основной текст (46)"/>
    <w:basedOn w:val="a0"/>
    <w:link w:val="46"/>
    <w:uiPriority w:val="99"/>
    <w:rsid w:val="004D2966"/>
    <w:pPr>
      <w:widowControl w:val="0"/>
      <w:shd w:val="clear" w:color="auto" w:fill="FFFFFF"/>
      <w:spacing w:before="300" w:line="240" w:lineRule="atLeast"/>
      <w:jc w:val="right"/>
    </w:pPr>
    <w:rPr>
      <w:rFonts w:ascii="Arial" w:hAnsi="Arial" w:cs="Arial"/>
      <w:b/>
      <w:bCs/>
      <w:spacing w:val="-10"/>
      <w:sz w:val="28"/>
      <w:szCs w:val="28"/>
      <w:lang w:val="en-US"/>
    </w:rPr>
  </w:style>
  <w:style w:type="character" w:customStyle="1" w:styleId="47">
    <w:name w:val="Основной текст (47)_"/>
    <w:basedOn w:val="a1"/>
    <w:link w:val="470"/>
    <w:uiPriority w:val="99"/>
    <w:rsid w:val="004D2966"/>
    <w:rPr>
      <w:rFonts w:ascii="Times New Roman" w:hAnsi="Times New Roman"/>
      <w:b/>
      <w:bCs/>
      <w:sz w:val="21"/>
      <w:szCs w:val="21"/>
      <w:shd w:val="clear" w:color="auto" w:fill="FFFFFF"/>
    </w:rPr>
  </w:style>
  <w:style w:type="paragraph" w:customStyle="1" w:styleId="470">
    <w:name w:val="Основной текст (47)"/>
    <w:basedOn w:val="a0"/>
    <w:link w:val="47"/>
    <w:uiPriority w:val="99"/>
    <w:rsid w:val="004D2966"/>
    <w:pPr>
      <w:widowControl w:val="0"/>
      <w:shd w:val="clear" w:color="auto" w:fill="FFFFFF"/>
      <w:spacing w:after="1320" w:line="240" w:lineRule="atLeast"/>
      <w:jc w:val="center"/>
    </w:pPr>
    <w:rPr>
      <w:b/>
      <w:bCs/>
      <w:sz w:val="21"/>
      <w:szCs w:val="21"/>
    </w:rPr>
  </w:style>
  <w:style w:type="character" w:customStyle="1" w:styleId="affff0">
    <w:name w:val="Подпись к картинке_"/>
    <w:basedOn w:val="a1"/>
    <w:link w:val="affff1"/>
    <w:uiPriority w:val="99"/>
    <w:rsid w:val="004D2966"/>
    <w:rPr>
      <w:rFonts w:ascii="Arial" w:hAnsi="Arial" w:cs="Arial"/>
      <w:shd w:val="clear" w:color="auto" w:fill="FFFFFF"/>
    </w:rPr>
  </w:style>
  <w:style w:type="paragraph" w:customStyle="1" w:styleId="affff1">
    <w:name w:val="Подпись к картинке"/>
    <w:basedOn w:val="a0"/>
    <w:link w:val="affff0"/>
    <w:uiPriority w:val="99"/>
    <w:rsid w:val="004D2966"/>
    <w:pPr>
      <w:widowControl w:val="0"/>
      <w:shd w:val="clear" w:color="auto" w:fill="FFFFFF"/>
      <w:spacing w:line="240" w:lineRule="atLeast"/>
    </w:pPr>
    <w:rPr>
      <w:rFonts w:ascii="Arial" w:hAnsi="Arial" w:cs="Arial"/>
    </w:rPr>
  </w:style>
  <w:style w:type="character" w:customStyle="1" w:styleId="4Exact0">
    <w:name w:val="Подпись к картинке (4) Exact"/>
    <w:basedOn w:val="a1"/>
    <w:link w:val="48"/>
    <w:uiPriority w:val="99"/>
    <w:rsid w:val="004D2966"/>
    <w:rPr>
      <w:rFonts w:ascii="Arial" w:hAnsi="Arial" w:cs="Arial"/>
      <w:b/>
      <w:bCs/>
      <w:spacing w:val="-18"/>
      <w:sz w:val="38"/>
      <w:szCs w:val="38"/>
      <w:shd w:val="clear" w:color="auto" w:fill="FFFFFF"/>
    </w:rPr>
  </w:style>
  <w:style w:type="paragraph" w:customStyle="1" w:styleId="48">
    <w:name w:val="Подпись к картинке (4)"/>
    <w:basedOn w:val="a0"/>
    <w:link w:val="4Exact0"/>
    <w:uiPriority w:val="99"/>
    <w:rsid w:val="004D2966"/>
    <w:pPr>
      <w:widowControl w:val="0"/>
      <w:shd w:val="clear" w:color="auto" w:fill="FFFFFF"/>
      <w:spacing w:line="240" w:lineRule="atLeast"/>
    </w:pPr>
    <w:rPr>
      <w:rFonts w:ascii="Arial" w:hAnsi="Arial" w:cs="Arial"/>
      <w:b/>
      <w:bCs/>
      <w:spacing w:val="-18"/>
      <w:sz w:val="38"/>
      <w:szCs w:val="38"/>
    </w:rPr>
  </w:style>
  <w:style w:type="character" w:customStyle="1" w:styleId="480">
    <w:name w:val="Основной текст (48)_"/>
    <w:basedOn w:val="a1"/>
    <w:link w:val="481"/>
    <w:uiPriority w:val="99"/>
    <w:rsid w:val="004D2966"/>
    <w:rPr>
      <w:rFonts w:ascii="Arial" w:hAnsi="Arial" w:cs="Arial"/>
      <w:sz w:val="14"/>
      <w:szCs w:val="14"/>
      <w:shd w:val="clear" w:color="auto" w:fill="FFFFFF"/>
      <w:lang w:val="en-US"/>
    </w:rPr>
  </w:style>
  <w:style w:type="paragraph" w:customStyle="1" w:styleId="481">
    <w:name w:val="Основной текст (48)1"/>
    <w:basedOn w:val="a0"/>
    <w:link w:val="480"/>
    <w:uiPriority w:val="99"/>
    <w:rsid w:val="004D2966"/>
    <w:pPr>
      <w:widowControl w:val="0"/>
      <w:shd w:val="clear" w:color="auto" w:fill="FFFFFF"/>
      <w:spacing w:after="300" w:line="168" w:lineRule="exact"/>
    </w:pPr>
    <w:rPr>
      <w:rFonts w:ascii="Arial" w:hAnsi="Arial" w:cs="Arial"/>
      <w:sz w:val="14"/>
      <w:szCs w:val="14"/>
      <w:lang w:val="en-US"/>
    </w:rPr>
  </w:style>
  <w:style w:type="character" w:customStyle="1" w:styleId="482">
    <w:name w:val="Основной текст (48)"/>
    <w:basedOn w:val="480"/>
    <w:uiPriority w:val="99"/>
    <w:rsid w:val="004D2966"/>
    <w:rPr>
      <w:rFonts w:ascii="Arial" w:hAnsi="Arial" w:cs="Arial"/>
      <w:sz w:val="14"/>
      <w:szCs w:val="14"/>
      <w:shd w:val="clear" w:color="auto" w:fill="FFFFFF"/>
      <w:lang w:val="en-US"/>
    </w:rPr>
  </w:style>
  <w:style w:type="character" w:customStyle="1" w:styleId="483">
    <w:name w:val="Основной текст (48)3"/>
    <w:basedOn w:val="480"/>
    <w:uiPriority w:val="99"/>
    <w:rsid w:val="004D2966"/>
    <w:rPr>
      <w:rFonts w:ascii="Arial" w:hAnsi="Arial" w:cs="Arial"/>
      <w:sz w:val="14"/>
      <w:szCs w:val="14"/>
      <w:u w:val="single"/>
      <w:shd w:val="clear" w:color="auto" w:fill="FFFFFF"/>
      <w:lang w:val="en-US"/>
    </w:rPr>
  </w:style>
  <w:style w:type="character" w:customStyle="1" w:styleId="4820">
    <w:name w:val="Основной текст (48)2"/>
    <w:basedOn w:val="480"/>
    <w:uiPriority w:val="99"/>
    <w:rsid w:val="004D2966"/>
    <w:rPr>
      <w:rFonts w:ascii="Arial" w:hAnsi="Arial" w:cs="Arial"/>
      <w:sz w:val="14"/>
      <w:szCs w:val="14"/>
      <w:shd w:val="clear" w:color="auto" w:fill="FFFFFF"/>
      <w:lang w:val="en-US"/>
    </w:rPr>
  </w:style>
  <w:style w:type="character" w:customStyle="1" w:styleId="84">
    <w:name w:val="Заголовок №8_"/>
    <w:basedOn w:val="a1"/>
    <w:link w:val="811"/>
    <w:uiPriority w:val="99"/>
    <w:rsid w:val="004D2966"/>
    <w:rPr>
      <w:rFonts w:ascii="Times New Roman" w:hAnsi="Times New Roman"/>
      <w:spacing w:val="-20"/>
      <w:shd w:val="clear" w:color="auto" w:fill="FFFFFF"/>
    </w:rPr>
  </w:style>
  <w:style w:type="paragraph" w:customStyle="1" w:styleId="811">
    <w:name w:val="Заголовок №81"/>
    <w:basedOn w:val="a0"/>
    <w:link w:val="84"/>
    <w:uiPriority w:val="99"/>
    <w:rsid w:val="004D2966"/>
    <w:pPr>
      <w:widowControl w:val="0"/>
      <w:shd w:val="clear" w:color="auto" w:fill="FFFFFF"/>
      <w:spacing w:before="300" w:after="180" w:line="240" w:lineRule="atLeast"/>
      <w:outlineLvl w:val="7"/>
    </w:pPr>
    <w:rPr>
      <w:spacing w:val="-20"/>
    </w:rPr>
  </w:style>
  <w:style w:type="character" w:customStyle="1" w:styleId="85">
    <w:name w:val="Заголовок №8"/>
    <w:basedOn w:val="84"/>
    <w:uiPriority w:val="99"/>
    <w:rsid w:val="004D2966"/>
    <w:rPr>
      <w:rFonts w:ascii="Times New Roman" w:hAnsi="Times New Roman"/>
      <w:spacing w:val="-20"/>
      <w:shd w:val="clear" w:color="auto" w:fill="FFFFFF"/>
    </w:rPr>
  </w:style>
  <w:style w:type="character" w:customStyle="1" w:styleId="5Arial1">
    <w:name w:val="Основной текст (5) + Arial1"/>
    <w:aliases w:val="7 pt1"/>
    <w:basedOn w:val="52"/>
    <w:uiPriority w:val="99"/>
    <w:rsid w:val="004D2966"/>
    <w:rPr>
      <w:rFonts w:ascii="Arial" w:hAnsi="Arial" w:cs="Arial"/>
      <w:sz w:val="14"/>
      <w:szCs w:val="14"/>
      <w:u w:val="none"/>
      <w:shd w:val="clear" w:color="auto" w:fill="FFFFFF"/>
    </w:rPr>
  </w:style>
  <w:style w:type="character" w:customStyle="1" w:styleId="affff2">
    <w:name w:val="Подпись к таблице_"/>
    <w:basedOn w:val="a1"/>
    <w:link w:val="affff3"/>
    <w:uiPriority w:val="99"/>
    <w:rsid w:val="004D2966"/>
    <w:rPr>
      <w:rFonts w:ascii="Times New Roman" w:hAnsi="Times New Roman"/>
      <w:shd w:val="clear" w:color="auto" w:fill="FFFFFF"/>
    </w:rPr>
  </w:style>
  <w:style w:type="paragraph" w:customStyle="1" w:styleId="affff3">
    <w:name w:val="Подпись к таблице"/>
    <w:basedOn w:val="a0"/>
    <w:link w:val="affff2"/>
    <w:uiPriority w:val="99"/>
    <w:rsid w:val="004D2966"/>
    <w:pPr>
      <w:widowControl w:val="0"/>
      <w:shd w:val="clear" w:color="auto" w:fill="FFFFFF"/>
      <w:spacing w:line="240" w:lineRule="atLeast"/>
    </w:pPr>
  </w:style>
  <w:style w:type="character" w:customStyle="1" w:styleId="Garamond">
    <w:name w:val="Основной текст + Garamond"/>
    <w:basedOn w:val="19"/>
    <w:uiPriority w:val="99"/>
    <w:rsid w:val="004D2966"/>
    <w:rPr>
      <w:rFonts w:ascii="Garamond" w:hAnsi="Garamond" w:cs="Garamond"/>
      <w:shd w:val="clear" w:color="auto" w:fill="FFFFFF"/>
    </w:rPr>
  </w:style>
  <w:style w:type="character" w:customStyle="1" w:styleId="Arial">
    <w:name w:val="Основной текст + Arial"/>
    <w:aliases w:val="4,5 pt6"/>
    <w:basedOn w:val="19"/>
    <w:uiPriority w:val="99"/>
    <w:rsid w:val="004D2966"/>
    <w:rPr>
      <w:rFonts w:ascii="Arial" w:hAnsi="Arial" w:cs="Arial"/>
      <w:sz w:val="9"/>
      <w:szCs w:val="9"/>
      <w:shd w:val="clear" w:color="auto" w:fill="FFFFFF"/>
    </w:rPr>
  </w:style>
  <w:style w:type="character" w:customStyle="1" w:styleId="18Arial">
    <w:name w:val="Основной текст (18) + Arial"/>
    <w:aliases w:val="91,5 pt5,Интервал 0 pt Exact1"/>
    <w:basedOn w:val="180"/>
    <w:uiPriority w:val="99"/>
    <w:rsid w:val="004D2966"/>
    <w:rPr>
      <w:rFonts w:ascii="Arial" w:hAnsi="Arial" w:cs="Arial"/>
      <w:spacing w:val="2"/>
      <w:sz w:val="19"/>
      <w:szCs w:val="19"/>
      <w:shd w:val="clear" w:color="auto" w:fill="FFFFFF"/>
    </w:rPr>
  </w:style>
  <w:style w:type="character" w:customStyle="1" w:styleId="49Exact">
    <w:name w:val="Основной текст (49) Exact"/>
    <w:basedOn w:val="a1"/>
    <w:link w:val="49"/>
    <w:uiPriority w:val="99"/>
    <w:rsid w:val="004D2966"/>
    <w:rPr>
      <w:rFonts w:ascii="Segoe UI" w:hAnsi="Segoe UI" w:cs="Segoe UI"/>
      <w:spacing w:val="-2"/>
      <w:sz w:val="10"/>
      <w:szCs w:val="10"/>
      <w:shd w:val="clear" w:color="auto" w:fill="FFFFFF"/>
    </w:rPr>
  </w:style>
  <w:style w:type="paragraph" w:customStyle="1" w:styleId="49">
    <w:name w:val="Основной текст (49)"/>
    <w:basedOn w:val="a0"/>
    <w:link w:val="49Exact"/>
    <w:uiPriority w:val="99"/>
    <w:rsid w:val="004D2966"/>
    <w:pPr>
      <w:widowControl w:val="0"/>
      <w:shd w:val="clear" w:color="auto" w:fill="FFFFFF"/>
      <w:spacing w:line="240" w:lineRule="atLeast"/>
    </w:pPr>
    <w:rPr>
      <w:rFonts w:ascii="Segoe UI" w:hAnsi="Segoe UI" w:cs="Segoe UI"/>
      <w:spacing w:val="-2"/>
      <w:sz w:val="10"/>
      <w:szCs w:val="10"/>
    </w:rPr>
  </w:style>
  <w:style w:type="character" w:customStyle="1" w:styleId="49Exact1">
    <w:name w:val="Основной текст (49) Exact1"/>
    <w:basedOn w:val="49Exact"/>
    <w:uiPriority w:val="99"/>
    <w:rsid w:val="004D2966"/>
    <w:rPr>
      <w:rFonts w:ascii="Segoe UI" w:hAnsi="Segoe UI" w:cs="Segoe UI"/>
      <w:spacing w:val="-2"/>
      <w:sz w:val="10"/>
      <w:szCs w:val="10"/>
      <w:u w:val="single"/>
      <w:shd w:val="clear" w:color="auto" w:fill="FFFFFF"/>
    </w:rPr>
  </w:style>
  <w:style w:type="character" w:customStyle="1" w:styleId="25Exact">
    <w:name w:val="Основной текст (25) Exact"/>
    <w:basedOn w:val="a1"/>
    <w:uiPriority w:val="99"/>
    <w:rsid w:val="004D2966"/>
    <w:rPr>
      <w:rFonts w:ascii="Arial" w:hAnsi="Arial" w:cs="Arial"/>
      <w:spacing w:val="2"/>
      <w:sz w:val="12"/>
      <w:szCs w:val="12"/>
      <w:u w:val="none"/>
      <w:lang w:val="en-US" w:eastAsia="en-US"/>
    </w:rPr>
  </w:style>
  <w:style w:type="character" w:customStyle="1" w:styleId="25Exact1">
    <w:name w:val="Основной текст (25) Exact1"/>
    <w:basedOn w:val="250"/>
    <w:uiPriority w:val="99"/>
    <w:rsid w:val="004D2966"/>
    <w:rPr>
      <w:rFonts w:ascii="Arial" w:hAnsi="Arial" w:cs="Arial"/>
      <w:spacing w:val="2"/>
      <w:sz w:val="12"/>
      <w:szCs w:val="12"/>
      <w:shd w:val="clear" w:color="auto" w:fill="FFFFFF"/>
      <w:lang w:val="en-US" w:eastAsia="en-US"/>
    </w:rPr>
  </w:style>
  <w:style w:type="character" w:customStyle="1" w:styleId="252">
    <w:name w:val="Основной текст (25)"/>
    <w:basedOn w:val="250"/>
    <w:uiPriority w:val="99"/>
    <w:rsid w:val="004D2966"/>
    <w:rPr>
      <w:rFonts w:ascii="Arial" w:hAnsi="Arial" w:cs="Arial"/>
      <w:sz w:val="13"/>
      <w:szCs w:val="13"/>
      <w:shd w:val="clear" w:color="auto" w:fill="FFFFFF"/>
      <w:lang w:val="en-US" w:eastAsia="en-US"/>
    </w:rPr>
  </w:style>
  <w:style w:type="character" w:customStyle="1" w:styleId="1020">
    <w:name w:val="Основной текст (10)2"/>
    <w:basedOn w:val="100"/>
    <w:uiPriority w:val="99"/>
    <w:rsid w:val="004D2966"/>
    <w:rPr>
      <w:rFonts w:ascii="Arial" w:hAnsi="Arial" w:cs="Arial"/>
      <w:sz w:val="15"/>
      <w:szCs w:val="15"/>
      <w:shd w:val="clear" w:color="auto" w:fill="FFFFFF"/>
    </w:rPr>
  </w:style>
  <w:style w:type="character" w:customStyle="1" w:styleId="10Exact1">
    <w:name w:val="Основной текст (10) Exact1"/>
    <w:basedOn w:val="100"/>
    <w:uiPriority w:val="99"/>
    <w:rsid w:val="004D2966"/>
    <w:rPr>
      <w:rFonts w:ascii="Arial" w:hAnsi="Arial" w:cs="Arial"/>
      <w:sz w:val="14"/>
      <w:szCs w:val="14"/>
      <w:shd w:val="clear" w:color="auto" w:fill="FFFFFF"/>
    </w:rPr>
  </w:style>
  <w:style w:type="character" w:customStyle="1" w:styleId="50Exact">
    <w:name w:val="Основной текст (50) Exact"/>
    <w:basedOn w:val="a1"/>
    <w:link w:val="500"/>
    <w:uiPriority w:val="99"/>
    <w:rsid w:val="004D2966"/>
    <w:rPr>
      <w:rFonts w:ascii="Arial" w:hAnsi="Arial" w:cs="Arial"/>
      <w:spacing w:val="1"/>
      <w:sz w:val="11"/>
      <w:szCs w:val="11"/>
      <w:shd w:val="clear" w:color="auto" w:fill="FFFFFF"/>
    </w:rPr>
  </w:style>
  <w:style w:type="paragraph" w:customStyle="1" w:styleId="500">
    <w:name w:val="Основной текст (50)"/>
    <w:basedOn w:val="a0"/>
    <w:link w:val="50Exact"/>
    <w:uiPriority w:val="99"/>
    <w:rsid w:val="004D2966"/>
    <w:pPr>
      <w:widowControl w:val="0"/>
      <w:shd w:val="clear" w:color="auto" w:fill="FFFFFF"/>
      <w:spacing w:line="178" w:lineRule="exact"/>
    </w:pPr>
    <w:rPr>
      <w:rFonts w:ascii="Arial" w:hAnsi="Arial" w:cs="Arial"/>
      <w:spacing w:val="1"/>
      <w:sz w:val="11"/>
      <w:szCs w:val="11"/>
    </w:rPr>
  </w:style>
  <w:style w:type="character" w:customStyle="1" w:styleId="50Exact1">
    <w:name w:val="Основной текст (50) Exact1"/>
    <w:basedOn w:val="50Exact"/>
    <w:uiPriority w:val="99"/>
    <w:rsid w:val="004D2966"/>
    <w:rPr>
      <w:rFonts w:ascii="Arial" w:hAnsi="Arial" w:cs="Arial"/>
      <w:spacing w:val="1"/>
      <w:sz w:val="11"/>
      <w:szCs w:val="11"/>
      <w:shd w:val="clear" w:color="auto" w:fill="FFFFFF"/>
    </w:rPr>
  </w:style>
  <w:style w:type="character" w:customStyle="1" w:styleId="2d">
    <w:name w:val="Основной текст (2) + Полужирный"/>
    <w:basedOn w:val="27"/>
    <w:uiPriority w:val="99"/>
    <w:rsid w:val="004D2966"/>
    <w:rPr>
      <w:rFonts w:ascii="Arial" w:hAnsi="Arial" w:cs="Arial"/>
      <w:b/>
      <w:bCs/>
      <w:shd w:val="clear" w:color="auto" w:fill="FFFFFF"/>
      <w:lang w:val="en-US" w:eastAsia="en-US"/>
    </w:rPr>
  </w:style>
  <w:style w:type="character" w:customStyle="1" w:styleId="162">
    <w:name w:val="Заголовок №16_"/>
    <w:basedOn w:val="a1"/>
    <w:link w:val="163"/>
    <w:uiPriority w:val="99"/>
    <w:rsid w:val="004D2966"/>
    <w:rPr>
      <w:rFonts w:ascii="Arial" w:hAnsi="Arial" w:cs="Arial"/>
      <w:b/>
      <w:bCs/>
      <w:shd w:val="clear" w:color="auto" w:fill="FFFFFF"/>
    </w:rPr>
  </w:style>
  <w:style w:type="paragraph" w:customStyle="1" w:styleId="163">
    <w:name w:val="Заголовок №16"/>
    <w:basedOn w:val="a0"/>
    <w:link w:val="162"/>
    <w:uiPriority w:val="99"/>
    <w:rsid w:val="004D2966"/>
    <w:pPr>
      <w:widowControl w:val="0"/>
      <w:shd w:val="clear" w:color="auto" w:fill="FFFFFF"/>
      <w:spacing w:before="240" w:line="269" w:lineRule="exact"/>
    </w:pPr>
    <w:rPr>
      <w:rFonts w:ascii="Arial" w:hAnsi="Arial" w:cs="Arial"/>
      <w:b/>
      <w:bCs/>
    </w:rPr>
  </w:style>
  <w:style w:type="character" w:customStyle="1" w:styleId="512">
    <w:name w:val="Основной текст (51)_"/>
    <w:basedOn w:val="a1"/>
    <w:link w:val="513"/>
    <w:uiPriority w:val="99"/>
    <w:rsid w:val="004D2966"/>
    <w:rPr>
      <w:rFonts w:ascii="Times New Roman" w:hAnsi="Times New Roman"/>
      <w:b/>
      <w:bCs/>
      <w:sz w:val="26"/>
      <w:szCs w:val="26"/>
      <w:shd w:val="clear" w:color="auto" w:fill="FFFFFF"/>
    </w:rPr>
  </w:style>
  <w:style w:type="paragraph" w:customStyle="1" w:styleId="513">
    <w:name w:val="Основной текст (51)"/>
    <w:basedOn w:val="a0"/>
    <w:link w:val="512"/>
    <w:uiPriority w:val="99"/>
    <w:rsid w:val="004D2966"/>
    <w:pPr>
      <w:widowControl w:val="0"/>
      <w:shd w:val="clear" w:color="auto" w:fill="FFFFFF"/>
      <w:spacing w:before="180" w:after="180" w:line="240" w:lineRule="atLeast"/>
      <w:jc w:val="center"/>
    </w:pPr>
    <w:rPr>
      <w:b/>
      <w:bCs/>
      <w:sz w:val="26"/>
      <w:szCs w:val="26"/>
    </w:rPr>
  </w:style>
  <w:style w:type="character" w:customStyle="1" w:styleId="12Exact">
    <w:name w:val="Основной текст (12) Exact"/>
    <w:basedOn w:val="a1"/>
    <w:uiPriority w:val="99"/>
    <w:rsid w:val="004D2966"/>
    <w:rPr>
      <w:rFonts w:ascii="Times New Roman" w:hAnsi="Times New Roman" w:cs="Times New Roman"/>
      <w:b/>
      <w:bCs/>
      <w:sz w:val="20"/>
      <w:szCs w:val="20"/>
      <w:u w:val="none"/>
    </w:rPr>
  </w:style>
  <w:style w:type="character" w:customStyle="1" w:styleId="1322">
    <w:name w:val="Заголовок №13 (2)_"/>
    <w:basedOn w:val="a1"/>
    <w:link w:val="13210"/>
    <w:uiPriority w:val="99"/>
    <w:rsid w:val="004D2966"/>
    <w:rPr>
      <w:rFonts w:ascii="Times New Roman" w:hAnsi="Times New Roman"/>
      <w:shd w:val="clear" w:color="auto" w:fill="FFFFFF"/>
      <w:lang w:val="en-US"/>
    </w:rPr>
  </w:style>
  <w:style w:type="paragraph" w:customStyle="1" w:styleId="13210">
    <w:name w:val="Заголовок №13 (2)1"/>
    <w:basedOn w:val="a0"/>
    <w:link w:val="1322"/>
    <w:uiPriority w:val="99"/>
    <w:rsid w:val="004D2966"/>
    <w:pPr>
      <w:widowControl w:val="0"/>
      <w:shd w:val="clear" w:color="auto" w:fill="FFFFFF"/>
      <w:spacing w:after="780" w:line="240" w:lineRule="atLeast"/>
    </w:pPr>
    <w:rPr>
      <w:lang w:val="en-US"/>
    </w:rPr>
  </w:style>
  <w:style w:type="character" w:customStyle="1" w:styleId="1329">
    <w:name w:val="Заголовок №13 (2) + 9"/>
    <w:aliases w:val="5 pt4,Курсив3,Интервал -1 pt1"/>
    <w:basedOn w:val="1322"/>
    <w:uiPriority w:val="99"/>
    <w:rsid w:val="004D2966"/>
    <w:rPr>
      <w:rFonts w:ascii="Times New Roman" w:hAnsi="Times New Roman"/>
      <w:i/>
      <w:iCs/>
      <w:spacing w:val="-20"/>
      <w:sz w:val="19"/>
      <w:szCs w:val="19"/>
      <w:u w:val="single"/>
      <w:shd w:val="clear" w:color="auto" w:fill="FFFFFF"/>
      <w:lang w:val="en-US"/>
    </w:rPr>
  </w:style>
  <w:style w:type="character" w:customStyle="1" w:styleId="1323">
    <w:name w:val="Заголовок №13 (2)"/>
    <w:basedOn w:val="1322"/>
    <w:uiPriority w:val="99"/>
    <w:rsid w:val="004D2966"/>
    <w:rPr>
      <w:rFonts w:ascii="Times New Roman" w:hAnsi="Times New Roman"/>
      <w:u w:val="single"/>
      <w:shd w:val="clear" w:color="auto" w:fill="FFFFFF"/>
      <w:lang w:val="en-US"/>
    </w:rPr>
  </w:style>
  <w:style w:type="character" w:customStyle="1" w:styleId="115">
    <w:name w:val="Основной текст (11) + Курсив"/>
    <w:basedOn w:val="111"/>
    <w:uiPriority w:val="99"/>
    <w:rsid w:val="004D2966"/>
    <w:rPr>
      <w:rFonts w:ascii="Times New Roman" w:hAnsi="Times New Roman"/>
      <w:b/>
      <w:bCs/>
      <w:i/>
      <w:iCs/>
      <w:sz w:val="26"/>
      <w:szCs w:val="26"/>
      <w:u w:val="none"/>
      <w:shd w:val="clear" w:color="auto" w:fill="FFFFFF"/>
      <w:lang w:val="en-US" w:eastAsia="en-US"/>
    </w:rPr>
  </w:style>
  <w:style w:type="character" w:customStyle="1" w:styleId="TimesNewRoman2">
    <w:name w:val="Колонтитул + Times New Roman2"/>
    <w:aliases w:val="13 pt,Не полужирный5"/>
    <w:basedOn w:val="afffe"/>
    <w:uiPriority w:val="99"/>
    <w:rsid w:val="004D2966"/>
    <w:rPr>
      <w:rFonts w:ascii="Times New Roman" w:hAnsi="Times New Roman" w:cs="Times New Roman"/>
      <w:b w:val="0"/>
      <w:bCs w:val="0"/>
      <w:sz w:val="26"/>
      <w:szCs w:val="26"/>
      <w:shd w:val="clear" w:color="auto" w:fill="FFFFFF"/>
    </w:rPr>
  </w:style>
  <w:style w:type="character" w:customStyle="1" w:styleId="3a">
    <w:name w:val="Заголовок №3_"/>
    <w:basedOn w:val="a1"/>
    <w:link w:val="3b"/>
    <w:uiPriority w:val="99"/>
    <w:rsid w:val="004D2966"/>
    <w:rPr>
      <w:rFonts w:ascii="Times New Roman" w:hAnsi="Times New Roman"/>
      <w:i/>
      <w:iCs/>
      <w:shd w:val="clear" w:color="auto" w:fill="FFFFFF"/>
    </w:rPr>
  </w:style>
  <w:style w:type="paragraph" w:customStyle="1" w:styleId="3b">
    <w:name w:val="Заголовок №3"/>
    <w:basedOn w:val="a0"/>
    <w:link w:val="3a"/>
    <w:uiPriority w:val="99"/>
    <w:rsid w:val="004D2966"/>
    <w:pPr>
      <w:widowControl w:val="0"/>
      <w:shd w:val="clear" w:color="auto" w:fill="FFFFFF"/>
      <w:spacing w:line="240" w:lineRule="atLeast"/>
      <w:jc w:val="right"/>
      <w:outlineLvl w:val="2"/>
    </w:pPr>
    <w:rPr>
      <w:i/>
      <w:iCs/>
    </w:rPr>
  </w:style>
  <w:style w:type="character" w:customStyle="1" w:styleId="64">
    <w:name w:val="Заголовок №6_"/>
    <w:basedOn w:val="a1"/>
    <w:link w:val="65"/>
    <w:uiPriority w:val="99"/>
    <w:rsid w:val="004D2966"/>
    <w:rPr>
      <w:rFonts w:ascii="Times New Roman" w:hAnsi="Times New Roman"/>
      <w:b/>
      <w:bCs/>
      <w:sz w:val="26"/>
      <w:szCs w:val="26"/>
      <w:shd w:val="clear" w:color="auto" w:fill="FFFFFF"/>
    </w:rPr>
  </w:style>
  <w:style w:type="paragraph" w:customStyle="1" w:styleId="65">
    <w:name w:val="Заголовок №6"/>
    <w:basedOn w:val="a0"/>
    <w:link w:val="64"/>
    <w:uiPriority w:val="99"/>
    <w:rsid w:val="004D2966"/>
    <w:pPr>
      <w:widowControl w:val="0"/>
      <w:shd w:val="clear" w:color="auto" w:fill="FFFFFF"/>
      <w:spacing w:after="240" w:line="240" w:lineRule="atLeast"/>
      <w:jc w:val="center"/>
      <w:outlineLvl w:val="5"/>
    </w:pPr>
    <w:rPr>
      <w:b/>
      <w:bCs/>
      <w:sz w:val="26"/>
      <w:szCs w:val="26"/>
    </w:rPr>
  </w:style>
  <w:style w:type="character" w:customStyle="1" w:styleId="520">
    <w:name w:val="Основной текст (52)_"/>
    <w:basedOn w:val="a1"/>
    <w:link w:val="521"/>
    <w:uiPriority w:val="99"/>
    <w:rsid w:val="004D2966"/>
    <w:rPr>
      <w:rFonts w:ascii="Arial Narrow" w:hAnsi="Arial Narrow" w:cs="Arial Narrow"/>
      <w:b/>
      <w:bCs/>
      <w:sz w:val="21"/>
      <w:szCs w:val="21"/>
      <w:shd w:val="clear" w:color="auto" w:fill="FFFFFF"/>
    </w:rPr>
  </w:style>
  <w:style w:type="paragraph" w:customStyle="1" w:styleId="521">
    <w:name w:val="Основной текст (52)"/>
    <w:basedOn w:val="a0"/>
    <w:link w:val="520"/>
    <w:uiPriority w:val="99"/>
    <w:rsid w:val="004D2966"/>
    <w:pPr>
      <w:widowControl w:val="0"/>
      <w:shd w:val="clear" w:color="auto" w:fill="FFFFFF"/>
      <w:spacing w:before="240" w:after="60" w:line="240" w:lineRule="atLeast"/>
      <w:jc w:val="center"/>
    </w:pPr>
    <w:rPr>
      <w:rFonts w:ascii="Arial Narrow" w:hAnsi="Arial Narrow" w:cs="Arial Narrow"/>
      <w:b/>
      <w:bCs/>
      <w:sz w:val="21"/>
      <w:szCs w:val="21"/>
    </w:rPr>
  </w:style>
  <w:style w:type="character" w:customStyle="1" w:styleId="123">
    <w:name w:val="Заголовок №12_"/>
    <w:basedOn w:val="a1"/>
    <w:link w:val="124"/>
    <w:uiPriority w:val="99"/>
    <w:rsid w:val="004D2966"/>
    <w:rPr>
      <w:rFonts w:ascii="Arial Narrow" w:hAnsi="Arial Narrow" w:cs="Arial Narrow"/>
      <w:b/>
      <w:bCs/>
      <w:sz w:val="28"/>
      <w:szCs w:val="28"/>
      <w:shd w:val="clear" w:color="auto" w:fill="FFFFFF"/>
    </w:rPr>
  </w:style>
  <w:style w:type="paragraph" w:customStyle="1" w:styleId="124">
    <w:name w:val="Заголовок №12"/>
    <w:basedOn w:val="a0"/>
    <w:link w:val="123"/>
    <w:uiPriority w:val="99"/>
    <w:rsid w:val="004D2966"/>
    <w:pPr>
      <w:widowControl w:val="0"/>
      <w:shd w:val="clear" w:color="auto" w:fill="FFFFFF"/>
      <w:spacing w:before="240" w:line="365" w:lineRule="exact"/>
      <w:ind w:firstLine="900"/>
    </w:pPr>
    <w:rPr>
      <w:rFonts w:ascii="Arial Narrow" w:hAnsi="Arial Narrow" w:cs="Arial Narrow"/>
      <w:b/>
      <w:bCs/>
      <w:sz w:val="28"/>
      <w:szCs w:val="28"/>
    </w:rPr>
  </w:style>
  <w:style w:type="character" w:customStyle="1" w:styleId="-2">
    <w:name w:val="Штрих-код (2)_"/>
    <w:basedOn w:val="a1"/>
    <w:link w:val="-20"/>
    <w:uiPriority w:val="99"/>
    <w:rsid w:val="004D2966"/>
    <w:rPr>
      <w:rFonts w:ascii="Times New Roman" w:hAnsi="Times New Roman"/>
      <w:noProof/>
      <w:shd w:val="clear" w:color="auto" w:fill="FFFFFF"/>
    </w:rPr>
  </w:style>
  <w:style w:type="paragraph" w:customStyle="1" w:styleId="-20">
    <w:name w:val="Штрих-код (2)"/>
    <w:basedOn w:val="a0"/>
    <w:link w:val="-2"/>
    <w:uiPriority w:val="99"/>
    <w:rsid w:val="004D2966"/>
    <w:pPr>
      <w:widowControl w:val="0"/>
      <w:shd w:val="clear" w:color="auto" w:fill="FFFFFF"/>
    </w:pPr>
    <w:rPr>
      <w:noProof/>
    </w:rPr>
  </w:style>
  <w:style w:type="character" w:customStyle="1" w:styleId="530">
    <w:name w:val="Основной текст (53)_"/>
    <w:basedOn w:val="a1"/>
    <w:link w:val="531"/>
    <w:uiPriority w:val="99"/>
    <w:rsid w:val="004D2966"/>
    <w:rPr>
      <w:rFonts w:ascii="Arial Narrow" w:hAnsi="Arial Narrow" w:cs="Arial Narrow"/>
      <w:b/>
      <w:bCs/>
      <w:sz w:val="13"/>
      <w:szCs w:val="13"/>
      <w:shd w:val="clear" w:color="auto" w:fill="FFFFFF"/>
    </w:rPr>
  </w:style>
  <w:style w:type="paragraph" w:customStyle="1" w:styleId="531">
    <w:name w:val="Основной текст (53)"/>
    <w:basedOn w:val="a0"/>
    <w:link w:val="530"/>
    <w:uiPriority w:val="99"/>
    <w:rsid w:val="004D2966"/>
    <w:pPr>
      <w:widowControl w:val="0"/>
      <w:shd w:val="clear" w:color="auto" w:fill="FFFFFF"/>
      <w:spacing w:after="60" w:line="187" w:lineRule="exact"/>
    </w:pPr>
    <w:rPr>
      <w:rFonts w:ascii="Arial Narrow" w:hAnsi="Arial Narrow" w:cs="Arial Narrow"/>
      <w:b/>
      <w:bCs/>
      <w:sz w:val="13"/>
      <w:szCs w:val="13"/>
    </w:rPr>
  </w:style>
  <w:style w:type="character" w:customStyle="1" w:styleId="536pt">
    <w:name w:val="Основной текст (53) + 6 pt"/>
    <w:aliases w:val="Курсив2"/>
    <w:basedOn w:val="530"/>
    <w:uiPriority w:val="99"/>
    <w:rsid w:val="004D2966"/>
    <w:rPr>
      <w:rFonts w:ascii="Arial Narrow" w:hAnsi="Arial Narrow" w:cs="Arial Narrow"/>
      <w:b/>
      <w:bCs/>
      <w:i/>
      <w:iCs/>
      <w:sz w:val="12"/>
      <w:szCs w:val="12"/>
      <w:shd w:val="clear" w:color="auto" w:fill="FFFFFF"/>
      <w:lang w:val="en-US" w:eastAsia="en-US"/>
    </w:rPr>
  </w:style>
  <w:style w:type="character" w:customStyle="1" w:styleId="103">
    <w:name w:val="Заголовок №10_"/>
    <w:basedOn w:val="a1"/>
    <w:link w:val="104"/>
    <w:uiPriority w:val="99"/>
    <w:rsid w:val="004D2966"/>
    <w:rPr>
      <w:rFonts w:ascii="Times New Roman" w:hAnsi="Times New Roman"/>
      <w:i/>
      <w:iCs/>
      <w:spacing w:val="-20"/>
      <w:sz w:val="19"/>
      <w:szCs w:val="19"/>
      <w:shd w:val="clear" w:color="auto" w:fill="FFFFFF"/>
      <w:lang w:val="en-US"/>
    </w:rPr>
  </w:style>
  <w:style w:type="paragraph" w:customStyle="1" w:styleId="104">
    <w:name w:val="Заголовок №10"/>
    <w:basedOn w:val="a0"/>
    <w:link w:val="103"/>
    <w:uiPriority w:val="99"/>
    <w:rsid w:val="004D2966"/>
    <w:pPr>
      <w:widowControl w:val="0"/>
      <w:shd w:val="clear" w:color="auto" w:fill="FFFFFF"/>
      <w:spacing w:before="60" w:after="180" w:line="240" w:lineRule="atLeast"/>
    </w:pPr>
    <w:rPr>
      <w:i/>
      <w:iCs/>
      <w:spacing w:val="-20"/>
      <w:sz w:val="19"/>
      <w:szCs w:val="19"/>
      <w:lang w:val="en-US"/>
    </w:rPr>
  </w:style>
  <w:style w:type="character" w:customStyle="1" w:styleId="100pt">
    <w:name w:val="Заголовок №10 + Интервал 0 pt"/>
    <w:basedOn w:val="103"/>
    <w:uiPriority w:val="99"/>
    <w:rsid w:val="004D2966"/>
    <w:rPr>
      <w:rFonts w:ascii="Times New Roman" w:hAnsi="Times New Roman"/>
      <w:i/>
      <w:iCs/>
      <w:spacing w:val="0"/>
      <w:sz w:val="19"/>
      <w:szCs w:val="19"/>
      <w:u w:val="single"/>
      <w:shd w:val="clear" w:color="auto" w:fill="FFFFFF"/>
      <w:lang w:val="en-US"/>
    </w:rPr>
  </w:style>
  <w:style w:type="character" w:customStyle="1" w:styleId="540">
    <w:name w:val="Основной текст (54)_"/>
    <w:basedOn w:val="a1"/>
    <w:link w:val="541"/>
    <w:uiPriority w:val="99"/>
    <w:rsid w:val="004D2966"/>
    <w:rPr>
      <w:rFonts w:ascii="Arial Narrow" w:hAnsi="Arial Narrow" w:cs="Arial Narrow"/>
      <w:b/>
      <w:bCs/>
      <w:sz w:val="16"/>
      <w:szCs w:val="16"/>
      <w:shd w:val="clear" w:color="auto" w:fill="FFFFFF"/>
    </w:rPr>
  </w:style>
  <w:style w:type="paragraph" w:customStyle="1" w:styleId="541">
    <w:name w:val="Основной текст (54)"/>
    <w:basedOn w:val="a0"/>
    <w:link w:val="540"/>
    <w:uiPriority w:val="99"/>
    <w:rsid w:val="004D2966"/>
    <w:pPr>
      <w:widowControl w:val="0"/>
      <w:shd w:val="clear" w:color="auto" w:fill="FFFFFF"/>
      <w:spacing w:before="180" w:after="480" w:line="240" w:lineRule="atLeast"/>
    </w:pPr>
    <w:rPr>
      <w:rFonts w:ascii="Arial Narrow" w:hAnsi="Arial Narrow" w:cs="Arial Narrow"/>
      <w:b/>
      <w:bCs/>
      <w:sz w:val="16"/>
      <w:szCs w:val="16"/>
    </w:rPr>
  </w:style>
  <w:style w:type="character" w:customStyle="1" w:styleId="4ArialNarrow">
    <w:name w:val="Основной текст (4) + Arial Narrow"/>
    <w:aliases w:val="6 pt1,Полужирный2"/>
    <w:basedOn w:val="43"/>
    <w:uiPriority w:val="99"/>
    <w:rsid w:val="004D2966"/>
    <w:rPr>
      <w:rFonts w:ascii="Arial Narrow" w:hAnsi="Arial Narrow" w:cs="Arial Narrow"/>
      <w:b/>
      <w:bCs/>
      <w:sz w:val="12"/>
      <w:szCs w:val="12"/>
      <w:shd w:val="clear" w:color="auto" w:fill="FFFFFF"/>
    </w:rPr>
  </w:style>
  <w:style w:type="character" w:customStyle="1" w:styleId="410pt">
    <w:name w:val="Основной текст (4) + 10 pt"/>
    <w:aliases w:val="Полужирный1"/>
    <w:basedOn w:val="43"/>
    <w:uiPriority w:val="99"/>
    <w:rsid w:val="004D2966"/>
    <w:rPr>
      <w:rFonts w:ascii="Arial" w:hAnsi="Arial" w:cs="Arial"/>
      <w:b/>
      <w:bCs/>
      <w:sz w:val="20"/>
      <w:szCs w:val="20"/>
      <w:shd w:val="clear" w:color="auto" w:fill="FFFFFF"/>
    </w:rPr>
  </w:style>
  <w:style w:type="character" w:customStyle="1" w:styleId="550">
    <w:name w:val="Основной текст (55)_"/>
    <w:basedOn w:val="a1"/>
    <w:link w:val="551"/>
    <w:uiPriority w:val="99"/>
    <w:rsid w:val="004D2966"/>
    <w:rPr>
      <w:rFonts w:cs="Calibri"/>
      <w:sz w:val="26"/>
      <w:szCs w:val="26"/>
      <w:shd w:val="clear" w:color="auto" w:fill="FFFFFF"/>
    </w:rPr>
  </w:style>
  <w:style w:type="paragraph" w:customStyle="1" w:styleId="551">
    <w:name w:val="Основной текст (55)"/>
    <w:basedOn w:val="a0"/>
    <w:link w:val="550"/>
    <w:uiPriority w:val="99"/>
    <w:rsid w:val="004D2966"/>
    <w:pPr>
      <w:widowControl w:val="0"/>
      <w:shd w:val="clear" w:color="auto" w:fill="FFFFFF"/>
      <w:spacing w:after="180" w:line="240" w:lineRule="atLeast"/>
      <w:jc w:val="center"/>
    </w:pPr>
    <w:rPr>
      <w:rFonts w:cs="Calibri"/>
      <w:sz w:val="26"/>
      <w:szCs w:val="26"/>
    </w:rPr>
  </w:style>
  <w:style w:type="character" w:customStyle="1" w:styleId="512pt">
    <w:name w:val="Основной текст (5) + 12 pt"/>
    <w:basedOn w:val="52"/>
    <w:uiPriority w:val="99"/>
    <w:rsid w:val="004D2966"/>
    <w:rPr>
      <w:rFonts w:ascii="Times New Roman" w:hAnsi="Times New Roman"/>
      <w:sz w:val="24"/>
      <w:szCs w:val="24"/>
      <w:u w:val="none"/>
      <w:shd w:val="clear" w:color="auto" w:fill="FFFFFF"/>
    </w:rPr>
  </w:style>
  <w:style w:type="character" w:customStyle="1" w:styleId="56">
    <w:name w:val="Основной текст (56)_"/>
    <w:basedOn w:val="a1"/>
    <w:link w:val="560"/>
    <w:uiPriority w:val="99"/>
    <w:rsid w:val="004D2966"/>
    <w:rPr>
      <w:rFonts w:ascii="Arial Narrow" w:hAnsi="Arial Narrow" w:cs="Arial Narrow"/>
      <w:b/>
      <w:bCs/>
      <w:shd w:val="clear" w:color="auto" w:fill="FFFFFF"/>
    </w:rPr>
  </w:style>
  <w:style w:type="paragraph" w:customStyle="1" w:styleId="560">
    <w:name w:val="Основной текст (56)"/>
    <w:basedOn w:val="a0"/>
    <w:link w:val="56"/>
    <w:uiPriority w:val="99"/>
    <w:rsid w:val="004D2966"/>
    <w:pPr>
      <w:widowControl w:val="0"/>
      <w:shd w:val="clear" w:color="auto" w:fill="FFFFFF"/>
      <w:spacing w:line="312" w:lineRule="exact"/>
      <w:jc w:val="center"/>
    </w:pPr>
    <w:rPr>
      <w:rFonts w:ascii="Arial Narrow" w:hAnsi="Arial Narrow" w:cs="Arial Narrow"/>
      <w:b/>
      <w:bCs/>
    </w:rPr>
  </w:style>
  <w:style w:type="character" w:customStyle="1" w:styleId="57">
    <w:name w:val="Основной текст (57)_"/>
    <w:basedOn w:val="a1"/>
    <w:link w:val="570"/>
    <w:uiPriority w:val="99"/>
    <w:rsid w:val="004D2966"/>
    <w:rPr>
      <w:rFonts w:ascii="Arial" w:hAnsi="Arial" w:cs="Arial"/>
      <w:sz w:val="16"/>
      <w:szCs w:val="16"/>
      <w:shd w:val="clear" w:color="auto" w:fill="FFFFFF"/>
    </w:rPr>
  </w:style>
  <w:style w:type="paragraph" w:customStyle="1" w:styleId="570">
    <w:name w:val="Основной текст (57)"/>
    <w:basedOn w:val="a0"/>
    <w:link w:val="57"/>
    <w:uiPriority w:val="99"/>
    <w:rsid w:val="004D2966"/>
    <w:pPr>
      <w:widowControl w:val="0"/>
      <w:shd w:val="clear" w:color="auto" w:fill="FFFFFF"/>
      <w:spacing w:after="300" w:line="240" w:lineRule="atLeast"/>
      <w:jc w:val="center"/>
    </w:pPr>
    <w:rPr>
      <w:rFonts w:ascii="Arial" w:hAnsi="Arial" w:cs="Arial"/>
      <w:sz w:val="16"/>
      <w:szCs w:val="16"/>
    </w:rPr>
  </w:style>
  <w:style w:type="character" w:customStyle="1" w:styleId="536pt1">
    <w:name w:val="Основной текст (53) + 6 pt1"/>
    <w:basedOn w:val="530"/>
    <w:uiPriority w:val="99"/>
    <w:rsid w:val="004D2966"/>
    <w:rPr>
      <w:rFonts w:ascii="Arial Narrow" w:hAnsi="Arial Narrow" w:cs="Arial Narrow"/>
      <w:b/>
      <w:bCs/>
      <w:sz w:val="12"/>
      <w:szCs w:val="12"/>
      <w:shd w:val="clear" w:color="auto" w:fill="FFFFFF"/>
      <w:lang w:val="en-US" w:eastAsia="en-US"/>
    </w:rPr>
  </w:style>
  <w:style w:type="character" w:customStyle="1" w:styleId="58">
    <w:name w:val="Основной текст (58)_"/>
    <w:basedOn w:val="a1"/>
    <w:link w:val="580"/>
    <w:uiPriority w:val="99"/>
    <w:rsid w:val="004D2966"/>
    <w:rPr>
      <w:rFonts w:ascii="Arial Narrow" w:hAnsi="Arial Narrow" w:cs="Arial Narrow"/>
      <w:b/>
      <w:bCs/>
      <w:sz w:val="12"/>
      <w:szCs w:val="12"/>
      <w:shd w:val="clear" w:color="auto" w:fill="FFFFFF"/>
    </w:rPr>
  </w:style>
  <w:style w:type="paragraph" w:customStyle="1" w:styleId="580">
    <w:name w:val="Основной текст (58)"/>
    <w:basedOn w:val="a0"/>
    <w:link w:val="58"/>
    <w:uiPriority w:val="99"/>
    <w:rsid w:val="004D2966"/>
    <w:pPr>
      <w:widowControl w:val="0"/>
      <w:shd w:val="clear" w:color="auto" w:fill="FFFFFF"/>
      <w:spacing w:line="240" w:lineRule="atLeast"/>
    </w:pPr>
    <w:rPr>
      <w:rFonts w:ascii="Arial Narrow" w:hAnsi="Arial Narrow" w:cs="Arial Narrow"/>
      <w:b/>
      <w:bCs/>
      <w:sz w:val="12"/>
      <w:szCs w:val="12"/>
    </w:rPr>
  </w:style>
  <w:style w:type="character" w:customStyle="1" w:styleId="59">
    <w:name w:val="Основной текст (59)_"/>
    <w:basedOn w:val="a1"/>
    <w:link w:val="590"/>
    <w:uiPriority w:val="99"/>
    <w:rsid w:val="004D2966"/>
    <w:rPr>
      <w:rFonts w:cs="Calibri"/>
      <w:b/>
      <w:bCs/>
      <w:sz w:val="14"/>
      <w:szCs w:val="14"/>
      <w:shd w:val="clear" w:color="auto" w:fill="FFFFFF"/>
    </w:rPr>
  </w:style>
  <w:style w:type="paragraph" w:customStyle="1" w:styleId="590">
    <w:name w:val="Основной текст (59)"/>
    <w:basedOn w:val="a0"/>
    <w:link w:val="59"/>
    <w:uiPriority w:val="99"/>
    <w:rsid w:val="004D2966"/>
    <w:pPr>
      <w:widowControl w:val="0"/>
      <w:shd w:val="clear" w:color="auto" w:fill="FFFFFF"/>
      <w:spacing w:after="420" w:line="240" w:lineRule="atLeast"/>
    </w:pPr>
    <w:rPr>
      <w:rFonts w:cs="Calibri"/>
      <w:b/>
      <w:bCs/>
      <w:sz w:val="14"/>
      <w:szCs w:val="14"/>
    </w:rPr>
  </w:style>
  <w:style w:type="character" w:customStyle="1" w:styleId="600">
    <w:name w:val="Основной текст (60)_"/>
    <w:basedOn w:val="a1"/>
    <w:link w:val="601"/>
    <w:uiPriority w:val="99"/>
    <w:rsid w:val="004D2966"/>
    <w:rPr>
      <w:rFonts w:ascii="Times New Roman" w:hAnsi="Times New Roman"/>
      <w:b/>
      <w:bCs/>
      <w:i/>
      <w:iCs/>
      <w:shd w:val="clear" w:color="auto" w:fill="FFFFFF"/>
    </w:rPr>
  </w:style>
  <w:style w:type="paragraph" w:customStyle="1" w:styleId="601">
    <w:name w:val="Основной текст (60)"/>
    <w:basedOn w:val="a0"/>
    <w:link w:val="600"/>
    <w:uiPriority w:val="99"/>
    <w:rsid w:val="004D2966"/>
    <w:pPr>
      <w:widowControl w:val="0"/>
      <w:shd w:val="clear" w:color="auto" w:fill="FFFFFF"/>
      <w:spacing w:before="420" w:line="240" w:lineRule="atLeast"/>
    </w:pPr>
    <w:rPr>
      <w:b/>
      <w:bCs/>
      <w:i/>
      <w:iCs/>
    </w:rPr>
  </w:style>
  <w:style w:type="character" w:customStyle="1" w:styleId="4TimesNewRoman">
    <w:name w:val="Основной текст (4) + Times New Roman"/>
    <w:aliases w:val="9 pt2"/>
    <w:basedOn w:val="43"/>
    <w:uiPriority w:val="99"/>
    <w:rsid w:val="004D2966"/>
    <w:rPr>
      <w:rFonts w:ascii="Times New Roman" w:hAnsi="Times New Roman" w:cs="Times New Roman"/>
      <w:sz w:val="18"/>
      <w:szCs w:val="18"/>
      <w:shd w:val="clear" w:color="auto" w:fill="FFFFFF"/>
    </w:rPr>
  </w:style>
  <w:style w:type="character" w:customStyle="1" w:styleId="4a">
    <w:name w:val="Основной текст (4)"/>
    <w:basedOn w:val="43"/>
    <w:uiPriority w:val="99"/>
    <w:rsid w:val="004D2966"/>
    <w:rPr>
      <w:rFonts w:ascii="Arial" w:hAnsi="Arial" w:cs="Arial"/>
      <w:sz w:val="16"/>
      <w:szCs w:val="16"/>
      <w:shd w:val="clear" w:color="auto" w:fill="FFFFFF"/>
    </w:rPr>
  </w:style>
  <w:style w:type="character" w:customStyle="1" w:styleId="5a">
    <w:name w:val="Подпись к картинке (5)_"/>
    <w:basedOn w:val="a1"/>
    <w:link w:val="5b"/>
    <w:uiPriority w:val="99"/>
    <w:rsid w:val="004D2966"/>
    <w:rPr>
      <w:rFonts w:ascii="Arial" w:hAnsi="Arial" w:cs="Arial"/>
      <w:sz w:val="13"/>
      <w:szCs w:val="13"/>
      <w:shd w:val="clear" w:color="auto" w:fill="FFFFFF"/>
    </w:rPr>
  </w:style>
  <w:style w:type="paragraph" w:customStyle="1" w:styleId="5b">
    <w:name w:val="Подпись к картинке (5)"/>
    <w:basedOn w:val="a0"/>
    <w:link w:val="5a"/>
    <w:uiPriority w:val="99"/>
    <w:rsid w:val="004D2966"/>
    <w:pPr>
      <w:widowControl w:val="0"/>
      <w:shd w:val="clear" w:color="auto" w:fill="FFFFFF"/>
      <w:spacing w:line="139" w:lineRule="exact"/>
    </w:pPr>
    <w:rPr>
      <w:rFonts w:ascii="Arial" w:hAnsi="Arial" w:cs="Arial"/>
      <w:sz w:val="13"/>
      <w:szCs w:val="13"/>
    </w:rPr>
  </w:style>
  <w:style w:type="character" w:customStyle="1" w:styleId="TimesNewRoman1">
    <w:name w:val="Колонтитул + Times New Roman1"/>
    <w:aliases w:val="9 pt1,Не полужирный4,Курсив1"/>
    <w:basedOn w:val="afffe"/>
    <w:uiPriority w:val="99"/>
    <w:rsid w:val="004D2966"/>
    <w:rPr>
      <w:rFonts w:ascii="Times New Roman" w:hAnsi="Times New Roman" w:cs="Times New Roman"/>
      <w:b w:val="0"/>
      <w:bCs w:val="0"/>
      <w:i/>
      <w:iCs/>
      <w:sz w:val="18"/>
      <w:szCs w:val="18"/>
      <w:shd w:val="clear" w:color="auto" w:fill="FFFFFF"/>
    </w:rPr>
  </w:style>
  <w:style w:type="character" w:customStyle="1" w:styleId="610">
    <w:name w:val="Основной текст (61)_"/>
    <w:basedOn w:val="a1"/>
    <w:link w:val="611"/>
    <w:uiPriority w:val="99"/>
    <w:rsid w:val="004D2966"/>
    <w:rPr>
      <w:rFonts w:ascii="Times New Roman" w:hAnsi="Times New Roman"/>
      <w:sz w:val="16"/>
      <w:szCs w:val="16"/>
      <w:shd w:val="clear" w:color="auto" w:fill="FFFFFF"/>
    </w:rPr>
  </w:style>
  <w:style w:type="paragraph" w:customStyle="1" w:styleId="611">
    <w:name w:val="Основной текст (61)"/>
    <w:basedOn w:val="a0"/>
    <w:link w:val="610"/>
    <w:uiPriority w:val="99"/>
    <w:rsid w:val="004D2966"/>
    <w:pPr>
      <w:widowControl w:val="0"/>
      <w:shd w:val="clear" w:color="auto" w:fill="FFFFFF"/>
      <w:spacing w:line="221" w:lineRule="exact"/>
      <w:jc w:val="center"/>
    </w:pPr>
    <w:rPr>
      <w:sz w:val="16"/>
      <w:szCs w:val="16"/>
    </w:rPr>
  </w:style>
  <w:style w:type="character" w:customStyle="1" w:styleId="143">
    <w:name w:val="Заголовок №14_"/>
    <w:basedOn w:val="a1"/>
    <w:link w:val="1410"/>
    <w:uiPriority w:val="99"/>
    <w:rsid w:val="004D2966"/>
    <w:rPr>
      <w:rFonts w:ascii="Times New Roman" w:hAnsi="Times New Roman"/>
      <w:i/>
      <w:iCs/>
      <w:shd w:val="clear" w:color="auto" w:fill="FFFFFF"/>
    </w:rPr>
  </w:style>
  <w:style w:type="paragraph" w:customStyle="1" w:styleId="1410">
    <w:name w:val="Заголовок №141"/>
    <w:basedOn w:val="a0"/>
    <w:link w:val="143"/>
    <w:uiPriority w:val="99"/>
    <w:rsid w:val="004D2966"/>
    <w:pPr>
      <w:widowControl w:val="0"/>
      <w:shd w:val="clear" w:color="auto" w:fill="FFFFFF"/>
      <w:spacing w:after="60" w:line="240" w:lineRule="atLeast"/>
    </w:pPr>
    <w:rPr>
      <w:i/>
      <w:iCs/>
    </w:rPr>
  </w:style>
  <w:style w:type="character" w:customStyle="1" w:styleId="144">
    <w:name w:val="Заголовок №14"/>
    <w:basedOn w:val="143"/>
    <w:uiPriority w:val="99"/>
    <w:rsid w:val="004D2966"/>
    <w:rPr>
      <w:rFonts w:ascii="Times New Roman" w:hAnsi="Times New Roman"/>
      <w:i/>
      <w:iCs/>
      <w:u w:val="single"/>
      <w:shd w:val="clear" w:color="auto" w:fill="FFFFFF"/>
    </w:rPr>
  </w:style>
  <w:style w:type="character" w:customStyle="1" w:styleId="145">
    <w:name w:val="Заголовок №14 + Полужирный"/>
    <w:aliases w:val="Не курсив6"/>
    <w:basedOn w:val="143"/>
    <w:uiPriority w:val="99"/>
    <w:rsid w:val="004D2966"/>
    <w:rPr>
      <w:rFonts w:ascii="Times New Roman" w:hAnsi="Times New Roman"/>
      <w:b/>
      <w:bCs/>
      <w:i w:val="0"/>
      <w:iCs w:val="0"/>
      <w:shd w:val="clear" w:color="auto" w:fill="FFFFFF"/>
    </w:rPr>
  </w:style>
  <w:style w:type="character" w:customStyle="1" w:styleId="1423">
    <w:name w:val="Заголовок №14 + Полужирный2"/>
    <w:aliases w:val="Не курсив5"/>
    <w:basedOn w:val="143"/>
    <w:uiPriority w:val="99"/>
    <w:rsid w:val="004D2966"/>
    <w:rPr>
      <w:rFonts w:ascii="Times New Roman" w:hAnsi="Times New Roman"/>
      <w:b/>
      <w:bCs/>
      <w:i w:val="0"/>
      <w:iCs w:val="0"/>
      <w:shd w:val="clear" w:color="auto" w:fill="FFFFFF"/>
    </w:rPr>
  </w:style>
  <w:style w:type="character" w:customStyle="1" w:styleId="1411">
    <w:name w:val="Заголовок №14 + Полужирный1"/>
    <w:aliases w:val="Не курсив4,Интервал 2 pt1"/>
    <w:basedOn w:val="143"/>
    <w:uiPriority w:val="99"/>
    <w:rsid w:val="004D2966"/>
    <w:rPr>
      <w:rFonts w:ascii="Times New Roman" w:hAnsi="Times New Roman"/>
      <w:b/>
      <w:bCs/>
      <w:i w:val="0"/>
      <w:iCs w:val="0"/>
      <w:spacing w:val="40"/>
      <w:u w:val="single"/>
      <w:shd w:val="clear" w:color="auto" w:fill="FFFFFF"/>
    </w:rPr>
  </w:style>
  <w:style w:type="character" w:customStyle="1" w:styleId="620">
    <w:name w:val="Основной текст (62)_"/>
    <w:basedOn w:val="a1"/>
    <w:link w:val="621"/>
    <w:uiPriority w:val="99"/>
    <w:rsid w:val="004D2966"/>
    <w:rPr>
      <w:rFonts w:ascii="Times New Roman" w:hAnsi="Times New Roman"/>
      <w:b/>
      <w:bCs/>
      <w:i/>
      <w:iCs/>
      <w:shd w:val="clear" w:color="auto" w:fill="FFFFFF"/>
    </w:rPr>
  </w:style>
  <w:style w:type="paragraph" w:customStyle="1" w:styleId="621">
    <w:name w:val="Основной текст (62)1"/>
    <w:basedOn w:val="a0"/>
    <w:link w:val="620"/>
    <w:uiPriority w:val="99"/>
    <w:rsid w:val="004D2966"/>
    <w:pPr>
      <w:widowControl w:val="0"/>
      <w:shd w:val="clear" w:color="auto" w:fill="FFFFFF"/>
      <w:spacing w:before="60" w:after="840" w:line="240" w:lineRule="atLeast"/>
    </w:pPr>
    <w:rPr>
      <w:b/>
      <w:bCs/>
      <w:i/>
      <w:iCs/>
    </w:rPr>
  </w:style>
  <w:style w:type="character" w:customStyle="1" w:styleId="629">
    <w:name w:val="Основной текст (62) + 9"/>
    <w:aliases w:val="5 pt3,Не полужирный3,Не курсив3"/>
    <w:basedOn w:val="620"/>
    <w:uiPriority w:val="99"/>
    <w:rsid w:val="004D2966"/>
    <w:rPr>
      <w:rFonts w:ascii="Times New Roman" w:hAnsi="Times New Roman"/>
      <w:b w:val="0"/>
      <w:bCs w:val="0"/>
      <w:i w:val="0"/>
      <w:iCs w:val="0"/>
      <w:sz w:val="19"/>
      <w:szCs w:val="19"/>
      <w:shd w:val="clear" w:color="auto" w:fill="FFFFFF"/>
    </w:rPr>
  </w:style>
  <w:style w:type="character" w:customStyle="1" w:styleId="622">
    <w:name w:val="Основной текст (62)"/>
    <w:basedOn w:val="620"/>
    <w:uiPriority w:val="99"/>
    <w:rsid w:val="004D2966"/>
    <w:rPr>
      <w:rFonts w:ascii="Times New Roman" w:hAnsi="Times New Roman"/>
      <w:b/>
      <w:bCs/>
      <w:i/>
      <w:iCs/>
      <w:u w:val="single"/>
      <w:shd w:val="clear" w:color="auto" w:fill="FFFFFF"/>
    </w:rPr>
  </w:style>
  <w:style w:type="character" w:customStyle="1" w:styleId="623">
    <w:name w:val="Основной текст (62) + Малые прописные"/>
    <w:basedOn w:val="620"/>
    <w:uiPriority w:val="99"/>
    <w:rsid w:val="004D2966"/>
    <w:rPr>
      <w:rFonts w:ascii="Times New Roman" w:hAnsi="Times New Roman"/>
      <w:b/>
      <w:bCs/>
      <w:i/>
      <w:iCs/>
      <w:smallCaps/>
      <w:u w:val="single"/>
      <w:shd w:val="clear" w:color="auto" w:fill="FFFFFF"/>
    </w:rPr>
  </w:style>
  <w:style w:type="character" w:customStyle="1" w:styleId="6292">
    <w:name w:val="Основной текст (62) + 92"/>
    <w:aliases w:val="5 pt2,Не полужирный2,Не курсив2"/>
    <w:basedOn w:val="620"/>
    <w:uiPriority w:val="99"/>
    <w:rsid w:val="004D2966"/>
    <w:rPr>
      <w:rFonts w:ascii="Times New Roman" w:hAnsi="Times New Roman"/>
      <w:b w:val="0"/>
      <w:bCs w:val="0"/>
      <w:i w:val="0"/>
      <w:iCs w:val="0"/>
      <w:sz w:val="19"/>
      <w:szCs w:val="19"/>
      <w:shd w:val="clear" w:color="auto" w:fill="FFFFFF"/>
    </w:rPr>
  </w:style>
  <w:style w:type="character" w:customStyle="1" w:styleId="6291">
    <w:name w:val="Основной текст (62) + 91"/>
    <w:aliases w:val="5 pt1,Не полужирный1,Не курсив1"/>
    <w:basedOn w:val="620"/>
    <w:uiPriority w:val="99"/>
    <w:rsid w:val="004D2966"/>
    <w:rPr>
      <w:rFonts w:ascii="Times New Roman" w:hAnsi="Times New Roman"/>
      <w:b w:val="0"/>
      <w:bCs w:val="0"/>
      <w:i w:val="0"/>
      <w:iCs w:val="0"/>
      <w:sz w:val="19"/>
      <w:szCs w:val="19"/>
      <w:u w:val="single"/>
      <w:shd w:val="clear" w:color="auto" w:fill="FFFFFF"/>
    </w:rPr>
  </w:style>
  <w:style w:type="character" w:customStyle="1" w:styleId="6Exact">
    <w:name w:val="Подпись к картинке (6) Exact"/>
    <w:basedOn w:val="a1"/>
    <w:link w:val="66"/>
    <w:uiPriority w:val="99"/>
    <w:rsid w:val="004D2966"/>
    <w:rPr>
      <w:rFonts w:ascii="Times New Roman" w:hAnsi="Times New Roman"/>
      <w:spacing w:val="4"/>
      <w:sz w:val="23"/>
      <w:szCs w:val="23"/>
      <w:shd w:val="clear" w:color="auto" w:fill="FFFFFF"/>
    </w:rPr>
  </w:style>
  <w:style w:type="paragraph" w:customStyle="1" w:styleId="66">
    <w:name w:val="Подпись к картинке (6)"/>
    <w:basedOn w:val="a0"/>
    <w:link w:val="6Exact"/>
    <w:uiPriority w:val="99"/>
    <w:rsid w:val="004D2966"/>
    <w:pPr>
      <w:widowControl w:val="0"/>
      <w:shd w:val="clear" w:color="auto" w:fill="FFFFFF"/>
      <w:spacing w:line="240" w:lineRule="atLeast"/>
    </w:pPr>
    <w:rPr>
      <w:spacing w:val="4"/>
      <w:sz w:val="23"/>
      <w:szCs w:val="23"/>
    </w:rPr>
  </w:style>
  <w:style w:type="paragraph" w:customStyle="1" w:styleId="Pa18">
    <w:name w:val="Pa18"/>
    <w:basedOn w:val="Default"/>
    <w:next w:val="Default"/>
    <w:uiPriority w:val="99"/>
    <w:rsid w:val="004D2966"/>
    <w:pPr>
      <w:spacing w:line="201" w:lineRule="atLeast"/>
    </w:pPr>
    <w:rPr>
      <w:rFonts w:ascii="Proxima Nova Rg" w:eastAsiaTheme="minorHAnsi" w:hAnsi="Proxima Nova Rg" w:cstheme="minorBidi"/>
      <w:color w:val="auto"/>
    </w:rPr>
  </w:style>
  <w:style w:type="paragraph" w:customStyle="1" w:styleId="stk-reset">
    <w:name w:val="stk-reset"/>
    <w:basedOn w:val="a0"/>
    <w:rsid w:val="004D2966"/>
    <w:pPr>
      <w:spacing w:before="100" w:beforeAutospacing="1" w:after="100" w:afterAutospacing="1"/>
    </w:pPr>
    <w:rPr>
      <w:rFonts w:eastAsia="Times New Roman" w:cs="Times New Roman"/>
      <w:lang w:eastAsia="ru-RU"/>
    </w:rPr>
  </w:style>
  <w:style w:type="character" w:customStyle="1" w:styleId="hl">
    <w:name w:val="hl"/>
    <w:basedOn w:val="a1"/>
    <w:rsid w:val="004D2966"/>
  </w:style>
  <w:style w:type="character" w:customStyle="1" w:styleId="3c">
    <w:name w:val="Неразрешенное упоминание3"/>
    <w:basedOn w:val="a1"/>
    <w:uiPriority w:val="99"/>
    <w:semiHidden/>
    <w:unhideWhenUsed/>
    <w:rsid w:val="004D2966"/>
    <w:rPr>
      <w:color w:val="605E5C"/>
      <w:shd w:val="clear" w:color="auto" w:fill="E1DFDD"/>
    </w:rPr>
  </w:style>
  <w:style w:type="character" w:customStyle="1" w:styleId="4b">
    <w:name w:val="Неразрешенное упоминание4"/>
    <w:basedOn w:val="a1"/>
    <w:uiPriority w:val="99"/>
    <w:semiHidden/>
    <w:unhideWhenUsed/>
    <w:rsid w:val="00EA4BAE"/>
    <w:rPr>
      <w:color w:val="605E5C"/>
      <w:shd w:val="clear" w:color="auto" w:fill="E1DFDD"/>
    </w:rPr>
  </w:style>
  <w:style w:type="character" w:customStyle="1" w:styleId="5c">
    <w:name w:val="Неразрешенное упоминание5"/>
    <w:basedOn w:val="a1"/>
    <w:uiPriority w:val="99"/>
    <w:semiHidden/>
    <w:unhideWhenUsed/>
    <w:rsid w:val="00AF5272"/>
    <w:rPr>
      <w:color w:val="605E5C"/>
      <w:shd w:val="clear" w:color="auto" w:fill="E1DFDD"/>
    </w:rPr>
  </w:style>
  <w:style w:type="table" w:styleId="4c">
    <w:name w:val="Plain Table 4"/>
    <w:basedOn w:val="a2"/>
    <w:uiPriority w:val="44"/>
    <w:rsid w:val="00BE6AF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e">
    <w:name w:val="Plain Table 2"/>
    <w:basedOn w:val="a2"/>
    <w:uiPriority w:val="42"/>
    <w:rsid w:val="00BE6A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4">
    <w:name w:val="Подстрочная сноска"/>
    <w:basedOn w:val="a9"/>
    <w:link w:val="affff5"/>
    <w:qFormat/>
    <w:rsid w:val="001D692E"/>
    <w:rPr>
      <w:rFonts w:ascii="Times New Roman" w:hAnsi="Times New Roman"/>
    </w:rPr>
  </w:style>
  <w:style w:type="paragraph" w:customStyle="1" w:styleId="affff6">
    <w:name w:val="Текст статьи"/>
    <w:basedOn w:val="a0"/>
    <w:link w:val="affff7"/>
    <w:qFormat/>
    <w:rsid w:val="001D692E"/>
  </w:style>
  <w:style w:type="character" w:customStyle="1" w:styleId="affff5">
    <w:name w:val="Подстрочная сноска Знак"/>
    <w:basedOn w:val="aa"/>
    <w:link w:val="affff4"/>
    <w:rsid w:val="001D692E"/>
    <w:rPr>
      <w:rFonts w:ascii="Times New Roman" w:eastAsia="Times New Roman" w:hAnsi="Times New Roman" w:cs="Times New Roman"/>
      <w:sz w:val="20"/>
      <w:szCs w:val="20"/>
    </w:rPr>
  </w:style>
  <w:style w:type="paragraph" w:customStyle="1" w:styleId="affff8">
    <w:name w:val="Заглавие"/>
    <w:basedOn w:val="1"/>
    <w:link w:val="affff9"/>
    <w:qFormat/>
    <w:rsid w:val="001D692E"/>
  </w:style>
  <w:style w:type="character" w:customStyle="1" w:styleId="affff7">
    <w:name w:val="Текст статьи Знак"/>
    <w:basedOn w:val="a1"/>
    <w:link w:val="affff6"/>
    <w:rsid w:val="001D692E"/>
    <w:rPr>
      <w:rFonts w:ascii="Times New Roman" w:hAnsi="Times New Roman"/>
      <w:sz w:val="24"/>
      <w:szCs w:val="24"/>
    </w:rPr>
  </w:style>
  <w:style w:type="paragraph" w:customStyle="1" w:styleId="affffa">
    <w:name w:val="Заголовок секции"/>
    <w:basedOn w:val="2"/>
    <w:link w:val="affffb"/>
    <w:qFormat/>
    <w:rsid w:val="00771D2D"/>
    <w:pPr>
      <w:ind w:firstLine="0"/>
    </w:pPr>
  </w:style>
  <w:style w:type="character" w:customStyle="1" w:styleId="affff9">
    <w:name w:val="Заглавие Знак"/>
    <w:basedOn w:val="10"/>
    <w:link w:val="affff8"/>
    <w:rsid w:val="001D692E"/>
    <w:rPr>
      <w:rFonts w:ascii="Times New Roman" w:eastAsia="Times New Roman" w:hAnsi="Times New Roman" w:cs="Times New Roman"/>
      <w:b/>
      <w:bCs/>
      <w:kern w:val="32"/>
      <w:sz w:val="28"/>
      <w:szCs w:val="28"/>
    </w:rPr>
  </w:style>
  <w:style w:type="paragraph" w:customStyle="1" w:styleId="affffc">
    <w:name w:val="Метаданные"/>
    <w:basedOn w:val="a0"/>
    <w:link w:val="affffd"/>
    <w:autoRedefine/>
    <w:qFormat/>
    <w:rsid w:val="00771D2D"/>
    <w:pPr>
      <w:spacing w:after="240"/>
      <w:ind w:firstLine="0"/>
      <w:contextualSpacing w:val="0"/>
    </w:pPr>
    <w:rPr>
      <w:rFonts w:cs="Times New Roman"/>
      <w:b/>
    </w:rPr>
  </w:style>
  <w:style w:type="character" w:customStyle="1" w:styleId="affffb">
    <w:name w:val="Заголовок секции Знак"/>
    <w:basedOn w:val="20"/>
    <w:link w:val="affffa"/>
    <w:rsid w:val="00771D2D"/>
    <w:rPr>
      <w:rFonts w:ascii="Times New Roman" w:eastAsia="Times New Roman" w:hAnsi="Times New Roman" w:cs="Times New Roman"/>
      <w:b/>
      <w:bCs/>
      <w:iCs/>
      <w:sz w:val="24"/>
      <w:szCs w:val="28"/>
    </w:rPr>
  </w:style>
  <w:style w:type="paragraph" w:customStyle="1" w:styleId="affffe">
    <w:name w:val="Метаданные без интервала"/>
    <w:basedOn w:val="a0"/>
    <w:link w:val="afffff"/>
    <w:qFormat/>
    <w:rsid w:val="001D692E"/>
    <w:pPr>
      <w:ind w:firstLine="0"/>
    </w:pPr>
  </w:style>
  <w:style w:type="character" w:customStyle="1" w:styleId="affffd">
    <w:name w:val="Метаданные Знак"/>
    <w:basedOn w:val="a1"/>
    <w:link w:val="affffc"/>
    <w:rsid w:val="00771D2D"/>
    <w:rPr>
      <w:rFonts w:ascii="Times New Roman" w:hAnsi="Times New Roman" w:cs="Times New Roman"/>
      <w:b/>
      <w:sz w:val="24"/>
      <w:szCs w:val="24"/>
    </w:rPr>
  </w:style>
  <w:style w:type="paragraph" w:customStyle="1" w:styleId="a">
    <w:name w:val="Список источников"/>
    <w:basedOn w:val="affff6"/>
    <w:link w:val="afffff0"/>
    <w:qFormat/>
    <w:rsid w:val="00771D2D"/>
    <w:pPr>
      <w:numPr>
        <w:numId w:val="3"/>
      </w:numPr>
      <w:ind w:left="426"/>
    </w:pPr>
  </w:style>
  <w:style w:type="character" w:customStyle="1" w:styleId="afffff">
    <w:name w:val="Метаданные без интервала Знак"/>
    <w:basedOn w:val="a1"/>
    <w:link w:val="affffe"/>
    <w:rsid w:val="001D692E"/>
    <w:rPr>
      <w:rFonts w:ascii="Times New Roman" w:hAnsi="Times New Roman"/>
      <w:sz w:val="24"/>
      <w:szCs w:val="24"/>
    </w:rPr>
  </w:style>
  <w:style w:type="paragraph" w:customStyle="1" w:styleId="References">
    <w:name w:val="References"/>
    <w:basedOn w:val="a"/>
    <w:link w:val="References0"/>
    <w:qFormat/>
    <w:rsid w:val="00771D2D"/>
    <w:rPr>
      <w:lang w:val="en-US"/>
    </w:rPr>
  </w:style>
  <w:style w:type="character" w:customStyle="1" w:styleId="afffff0">
    <w:name w:val="Список источников Знак"/>
    <w:basedOn w:val="affff7"/>
    <w:link w:val="a"/>
    <w:rsid w:val="00771D2D"/>
    <w:rPr>
      <w:rFonts w:ascii="Times New Roman" w:hAnsi="Times New Roman"/>
      <w:sz w:val="24"/>
      <w:szCs w:val="24"/>
    </w:rPr>
  </w:style>
  <w:style w:type="character" w:customStyle="1" w:styleId="References0">
    <w:name w:val="References Знак"/>
    <w:basedOn w:val="afffff0"/>
    <w:link w:val="References"/>
    <w:rsid w:val="00771D2D"/>
    <w:rPr>
      <w:rFonts w:ascii="Times New Roman" w:hAnsi="Times New Roman"/>
      <w:sz w:val="24"/>
      <w:szCs w:val="24"/>
      <w:lang w:val="en-US"/>
    </w:rPr>
  </w:style>
  <w:style w:type="paragraph" w:customStyle="1" w:styleId="afffff1">
    <w:name w:val="Формула"/>
    <w:basedOn w:val="affff6"/>
    <w:link w:val="afffff2"/>
    <w:qFormat/>
    <w:rsid w:val="00DA106F"/>
    <w:pPr>
      <w:contextualSpacing w:val="0"/>
      <w:jc w:val="right"/>
    </w:pPr>
    <w:rPr>
      <w:rFonts w:ascii="Cambria Math" w:hAnsi="Cambria Math"/>
      <w:i/>
      <w:lang w:eastAsia="ru-RU"/>
    </w:rPr>
  </w:style>
  <w:style w:type="character" w:customStyle="1" w:styleId="afffff2">
    <w:name w:val="Формула Знак"/>
    <w:basedOn w:val="affff7"/>
    <w:link w:val="afffff1"/>
    <w:rsid w:val="00DA106F"/>
    <w:rPr>
      <w:rFonts w:ascii="Cambria Math" w:hAnsi="Cambria Math"/>
      <w:i/>
      <w:sz w:val="24"/>
      <w:szCs w:val="24"/>
      <w:lang w:eastAsia="ru-RU"/>
    </w:rPr>
  </w:style>
  <w:style w:type="character" w:styleId="afffff3">
    <w:name w:val="Unresolved Mention"/>
    <w:basedOn w:val="a1"/>
    <w:uiPriority w:val="99"/>
    <w:semiHidden/>
    <w:unhideWhenUsed/>
    <w:rsid w:val="00327913"/>
    <w:rPr>
      <w:color w:val="605E5C"/>
      <w:shd w:val="clear" w:color="auto" w:fill="E1DFDD"/>
    </w:rPr>
  </w:style>
  <w:style w:type="table" w:customStyle="1" w:styleId="4d">
    <w:name w:val="Сетка таблицы4"/>
    <w:basedOn w:val="a2"/>
    <w:next w:val="afe"/>
    <w:uiPriority w:val="39"/>
    <w:rsid w:val="004D3CA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93516">
      <w:bodyDiv w:val="1"/>
      <w:marLeft w:val="0"/>
      <w:marRight w:val="0"/>
      <w:marTop w:val="0"/>
      <w:marBottom w:val="0"/>
      <w:divBdr>
        <w:top w:val="none" w:sz="0" w:space="0" w:color="auto"/>
        <w:left w:val="none" w:sz="0" w:space="0" w:color="auto"/>
        <w:bottom w:val="none" w:sz="0" w:space="0" w:color="auto"/>
        <w:right w:val="none" w:sz="0" w:space="0" w:color="auto"/>
      </w:divBdr>
    </w:div>
    <w:div w:id="1024555187">
      <w:bodyDiv w:val="1"/>
      <w:marLeft w:val="0"/>
      <w:marRight w:val="0"/>
      <w:marTop w:val="0"/>
      <w:marBottom w:val="0"/>
      <w:divBdr>
        <w:top w:val="none" w:sz="0" w:space="0" w:color="auto"/>
        <w:left w:val="none" w:sz="0" w:space="0" w:color="auto"/>
        <w:bottom w:val="none" w:sz="0" w:space="0" w:color="auto"/>
        <w:right w:val="none" w:sz="0" w:space="0" w:color="auto"/>
      </w:divBdr>
    </w:div>
    <w:div w:id="1071736327">
      <w:bodyDiv w:val="1"/>
      <w:marLeft w:val="0"/>
      <w:marRight w:val="0"/>
      <w:marTop w:val="0"/>
      <w:marBottom w:val="0"/>
      <w:divBdr>
        <w:top w:val="none" w:sz="0" w:space="0" w:color="auto"/>
        <w:left w:val="none" w:sz="0" w:space="0" w:color="auto"/>
        <w:bottom w:val="none" w:sz="0" w:space="0" w:color="auto"/>
        <w:right w:val="none" w:sz="0" w:space="0" w:color="auto"/>
      </w:divBdr>
    </w:div>
    <w:div w:id="1095780859">
      <w:bodyDiv w:val="1"/>
      <w:marLeft w:val="0"/>
      <w:marRight w:val="0"/>
      <w:marTop w:val="0"/>
      <w:marBottom w:val="0"/>
      <w:divBdr>
        <w:top w:val="none" w:sz="0" w:space="0" w:color="auto"/>
        <w:left w:val="none" w:sz="0" w:space="0" w:color="auto"/>
        <w:bottom w:val="none" w:sz="0" w:space="0" w:color="auto"/>
        <w:right w:val="none" w:sz="0" w:space="0" w:color="auto"/>
      </w:divBdr>
    </w:div>
    <w:div w:id="1394085252">
      <w:bodyDiv w:val="1"/>
      <w:marLeft w:val="0"/>
      <w:marRight w:val="0"/>
      <w:marTop w:val="0"/>
      <w:marBottom w:val="0"/>
      <w:divBdr>
        <w:top w:val="none" w:sz="0" w:space="0" w:color="auto"/>
        <w:left w:val="none" w:sz="0" w:space="0" w:color="auto"/>
        <w:bottom w:val="none" w:sz="0" w:space="0" w:color="auto"/>
        <w:right w:val="none" w:sz="0" w:space="0" w:color="auto"/>
      </w:divBdr>
    </w:div>
    <w:div w:id="1725526129">
      <w:bodyDiv w:val="1"/>
      <w:marLeft w:val="0"/>
      <w:marRight w:val="0"/>
      <w:marTop w:val="0"/>
      <w:marBottom w:val="0"/>
      <w:divBdr>
        <w:top w:val="none" w:sz="0" w:space="0" w:color="auto"/>
        <w:left w:val="none" w:sz="0" w:space="0" w:color="auto"/>
        <w:bottom w:val="none" w:sz="0" w:space="0" w:color="auto"/>
        <w:right w:val="none" w:sz="0" w:space="0" w:color="auto"/>
      </w:divBdr>
      <w:divsChild>
        <w:div w:id="216823856">
          <w:marLeft w:val="0"/>
          <w:marRight w:val="0"/>
          <w:marTop w:val="100"/>
          <w:marBottom w:val="0"/>
          <w:divBdr>
            <w:top w:val="none" w:sz="0" w:space="0" w:color="auto"/>
            <w:left w:val="none" w:sz="0" w:space="0" w:color="auto"/>
            <w:bottom w:val="none" w:sz="0" w:space="0" w:color="auto"/>
            <w:right w:val="none" w:sz="0" w:space="0" w:color="auto"/>
          </w:divBdr>
        </w:div>
        <w:div w:id="1182283829">
          <w:marLeft w:val="0"/>
          <w:marRight w:val="0"/>
          <w:marTop w:val="0"/>
          <w:marBottom w:val="0"/>
          <w:divBdr>
            <w:top w:val="none" w:sz="0" w:space="0" w:color="auto"/>
            <w:left w:val="none" w:sz="0" w:space="0" w:color="auto"/>
            <w:bottom w:val="none" w:sz="0" w:space="0" w:color="auto"/>
            <w:right w:val="none" w:sz="0" w:space="0" w:color="auto"/>
          </w:divBdr>
          <w:divsChild>
            <w:div w:id="1444493924">
              <w:marLeft w:val="0"/>
              <w:marRight w:val="0"/>
              <w:marTop w:val="0"/>
              <w:marBottom w:val="0"/>
              <w:divBdr>
                <w:top w:val="none" w:sz="0" w:space="0" w:color="auto"/>
                <w:left w:val="none" w:sz="0" w:space="0" w:color="auto"/>
                <w:bottom w:val="none" w:sz="0" w:space="0" w:color="auto"/>
                <w:right w:val="none" w:sz="0" w:space="0" w:color="auto"/>
              </w:divBdr>
              <w:divsChild>
                <w:div w:id="620115861">
                  <w:marLeft w:val="0"/>
                  <w:marRight w:val="0"/>
                  <w:marTop w:val="0"/>
                  <w:marBottom w:val="0"/>
                  <w:divBdr>
                    <w:top w:val="none" w:sz="0" w:space="0" w:color="auto"/>
                    <w:left w:val="none" w:sz="0" w:space="0" w:color="auto"/>
                    <w:bottom w:val="none" w:sz="0" w:space="0" w:color="auto"/>
                    <w:right w:val="none" w:sz="0" w:space="0" w:color="auto"/>
                  </w:divBdr>
                  <w:divsChild>
                    <w:div w:id="1927760592">
                      <w:marLeft w:val="0"/>
                      <w:marRight w:val="0"/>
                      <w:marTop w:val="0"/>
                      <w:marBottom w:val="0"/>
                      <w:divBdr>
                        <w:top w:val="none" w:sz="0" w:space="0" w:color="auto"/>
                        <w:left w:val="none" w:sz="0" w:space="0" w:color="auto"/>
                        <w:bottom w:val="none" w:sz="0" w:space="0" w:color="auto"/>
                        <w:right w:val="none" w:sz="0" w:space="0" w:color="auto"/>
                      </w:divBdr>
                      <w:divsChild>
                        <w:div w:id="187796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3928">
              <w:marLeft w:val="0"/>
              <w:marRight w:val="0"/>
              <w:marTop w:val="0"/>
              <w:marBottom w:val="0"/>
              <w:divBdr>
                <w:top w:val="none" w:sz="0" w:space="0" w:color="auto"/>
                <w:left w:val="none" w:sz="0" w:space="0" w:color="auto"/>
                <w:bottom w:val="none" w:sz="0" w:space="0" w:color="auto"/>
                <w:right w:val="none" w:sz="0" w:space="0" w:color="auto"/>
              </w:divBdr>
              <w:divsChild>
                <w:div w:id="1933466382">
                  <w:marLeft w:val="0"/>
                  <w:marRight w:val="0"/>
                  <w:marTop w:val="0"/>
                  <w:marBottom w:val="0"/>
                  <w:divBdr>
                    <w:top w:val="none" w:sz="0" w:space="0" w:color="auto"/>
                    <w:left w:val="none" w:sz="0" w:space="0" w:color="auto"/>
                    <w:bottom w:val="none" w:sz="0" w:space="0" w:color="auto"/>
                    <w:right w:val="none" w:sz="0" w:space="0" w:color="auto"/>
                  </w:divBdr>
                  <w:divsChild>
                    <w:div w:id="79941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9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diagramQuickStyle" Target="diagrams/quickStyle1.xml"/><Relationship Id="rId26" Type="http://schemas.openxmlformats.org/officeDocument/2006/relationships/hyperlink" Target="https://doi.org/10.30680/ECO0131-7652-2022-4-31-56" TargetMode="External"/><Relationship Id="rId39" Type="http://schemas.openxmlformats.org/officeDocument/2006/relationships/hyperlink" Target="https://doi.org/10.24069/SEP-25-29" TargetMode="External"/><Relationship Id="rId21" Type="http://schemas.openxmlformats.org/officeDocument/2006/relationships/hyperlink" Target="https://doi.org/10.21638/spbu05.2021.102" TargetMode="External"/><Relationship Id="rId34" Type="http://schemas.openxmlformats.org/officeDocument/2006/relationships/hyperlink" Target="https://doi.org/10.52342/2587-7666VTE_2023_2_35_51" TargetMode="External"/><Relationship Id="rId42" Type="http://schemas.openxmlformats.org/officeDocument/2006/relationships/hyperlink" Target="https://doi.org/10.15507/1991-9468.029.202502.260-281" TargetMode="External"/><Relationship Id="rId47" Type="http://schemas.openxmlformats.org/officeDocument/2006/relationships/hyperlink" Target="https://doi.org/10.37493/2409-1030.2021.3.16" TargetMode="External"/><Relationship Id="rId50" Type="http://schemas.openxmlformats.org/officeDocument/2006/relationships/hyperlink" Target="https://doi.org/10.31857/S013216250009483-4" TargetMode="External"/><Relationship Id="rId55" Type="http://schemas.openxmlformats.org/officeDocument/2006/relationships/hyperlink" Target="https://doi.org/10.24069/SEP-251044"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Data" Target="diagrams/data1.xml"/><Relationship Id="rId29" Type="http://schemas.openxmlformats.org/officeDocument/2006/relationships/hyperlink" Target="https://doi.org/10.24069/SEP-24-22" TargetMode="External"/><Relationship Id="rId11" Type="http://schemas.openxmlformats.org/officeDocument/2006/relationships/image" Target="media/image1.png"/><Relationship Id="rId24" Type="http://schemas.openxmlformats.org/officeDocument/2006/relationships/hyperlink" Target="https://doi.org/10.15826/umpa.2022.01.006" TargetMode="External"/><Relationship Id="rId32" Type="http://schemas.openxmlformats.org/officeDocument/2006/relationships/hyperlink" Target="https://doi.org/10.31857/S013216250025450-8" TargetMode="External"/><Relationship Id="rId37" Type="http://schemas.openxmlformats.org/officeDocument/2006/relationships/hyperlink" Target="https://doi.org/10.15826/vestnik.2023.22.1.006" TargetMode="External"/><Relationship Id="rId40" Type="http://schemas.openxmlformats.org/officeDocument/2006/relationships/hyperlink" Target="https://doi.org/10.24069/SEP-25-29" TargetMode="External"/><Relationship Id="rId45" Type="http://schemas.openxmlformats.org/officeDocument/2006/relationships/hyperlink" Target="https://doi.org/10.29141/2218-5003-2024-15-2-1" TargetMode="External"/><Relationship Id="rId53" Type="http://schemas.openxmlformats.org/officeDocument/2006/relationships/hyperlink" Target="https://doi.org/10.26794/1999-849X-2024-17-4-6-16" TargetMode="External"/><Relationship Id="rId58" Type="http://schemas.openxmlformats.org/officeDocument/2006/relationships/hyperlink" Target="https://doi.org/10.21638/spbu18.2019.402" TargetMode="External"/><Relationship Id="rId5" Type="http://schemas.openxmlformats.org/officeDocument/2006/relationships/settings" Target="settings.xml"/><Relationship Id="rId61" Type="http://schemas.openxmlformats.org/officeDocument/2006/relationships/hyperlink" Target="https://doi.org/10.17853/1994-5639-2019-7-9-40" TargetMode="External"/><Relationship Id="rId19" Type="http://schemas.openxmlformats.org/officeDocument/2006/relationships/diagramColors" Target="diagrams/colors1.xml"/><Relationship Id="rId14" Type="http://schemas.openxmlformats.org/officeDocument/2006/relationships/image" Target="media/image3.png"/><Relationship Id="rId22" Type="http://schemas.openxmlformats.org/officeDocument/2006/relationships/hyperlink" Target="https://doi.org/10.21638/spbu05.2021.102" TargetMode="External"/><Relationship Id="rId27" Type="http://schemas.openxmlformats.org/officeDocument/2006/relationships/hyperlink" Target="https://doi.org/10.31992/0869-3617-2020-29-8-9-55-70" TargetMode="External"/><Relationship Id="rId30" Type="http://schemas.openxmlformats.org/officeDocument/2006/relationships/hyperlink" Target="https://doi.org/10.24069/SEP-24-22" TargetMode="External"/><Relationship Id="rId35" Type="http://schemas.openxmlformats.org/officeDocument/2006/relationships/hyperlink" Target="https://doi.org/10.29141/2658-5081-2025-26-3-1" TargetMode="External"/><Relationship Id="rId43" Type="http://schemas.openxmlformats.org/officeDocument/2006/relationships/hyperlink" Target="https://doi.org/10.29141/2218-5003-2025-16-3-1" TargetMode="External"/><Relationship Id="rId48" Type="http://schemas.openxmlformats.org/officeDocument/2006/relationships/hyperlink" Target="https://doi.org/10.37493/2409-1030.2021.3.16" TargetMode="External"/><Relationship Id="rId56" Type="http://schemas.openxmlformats.org/officeDocument/2006/relationships/hyperlink" Target="https://doi.org/10.31857/S2500262723030018"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doi.org/10.31992/0869-3617-2022-31-5-46-66" TargetMode="Externa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diagramLayout" Target="diagrams/layout1.xml"/><Relationship Id="rId25" Type="http://schemas.openxmlformats.org/officeDocument/2006/relationships/hyperlink" Target="https://doi.org/10.30680/ECO0131-7652-2022-4-31-56" TargetMode="External"/><Relationship Id="rId33" Type="http://schemas.openxmlformats.org/officeDocument/2006/relationships/hyperlink" Target="https://doi.org/10.52342/2587-7666VTE_2023_2_35_51" TargetMode="External"/><Relationship Id="rId38" Type="http://schemas.openxmlformats.org/officeDocument/2006/relationships/hyperlink" Target="https://doi.org/10.15826/vestnik.2023.22.1.006" TargetMode="External"/><Relationship Id="rId46" Type="http://schemas.openxmlformats.org/officeDocument/2006/relationships/hyperlink" Target="https://doi.org/10.29141/2218-5003-2024-15-2-1" TargetMode="External"/><Relationship Id="rId59" Type="http://schemas.openxmlformats.org/officeDocument/2006/relationships/hyperlink" Target="https://doi.org/10.21638/spbu18.2019.402" TargetMode="External"/><Relationship Id="rId20" Type="http://schemas.microsoft.com/office/2007/relationships/diagramDrawing" Target="diagrams/drawing1.xml"/><Relationship Id="rId41" Type="http://schemas.openxmlformats.org/officeDocument/2006/relationships/hyperlink" Target="https://doi.org/10.15507/1991-9468.029.202502.260-281" TargetMode="External"/><Relationship Id="rId54" Type="http://schemas.openxmlformats.org/officeDocument/2006/relationships/hyperlink" Target="https://doi.org/10.24069/SEP-251044" TargetMode="External"/><Relationship Id="rId62" Type="http://schemas.openxmlformats.org/officeDocument/2006/relationships/hyperlink" Target="https://doi.org/10.1007/s10961-025-10250-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15826/umpa.2022.01.006" TargetMode="External"/><Relationship Id="rId28" Type="http://schemas.openxmlformats.org/officeDocument/2006/relationships/hyperlink" Target="https://doi.org/10.31992/0869-3617-2020-29-8-9-55-70" TargetMode="External"/><Relationship Id="rId36" Type="http://schemas.openxmlformats.org/officeDocument/2006/relationships/hyperlink" Target="https://doi.org/10.29141/2658-5081-2025-26-3-1" TargetMode="External"/><Relationship Id="rId49" Type="http://schemas.openxmlformats.org/officeDocument/2006/relationships/hyperlink" Target="https://doi.org/10.31857/S013216250009483-4" TargetMode="External"/><Relationship Id="rId57" Type="http://schemas.openxmlformats.org/officeDocument/2006/relationships/hyperlink" Target="https://doi.org/10.31857/S2500262723030018" TargetMode="External"/><Relationship Id="rId10" Type="http://schemas.openxmlformats.org/officeDocument/2006/relationships/chart" Target="charts/chart2.xml"/><Relationship Id="rId31" Type="http://schemas.openxmlformats.org/officeDocument/2006/relationships/hyperlink" Target="https://doi.org/10.31857/S013216250025450-8" TargetMode="External"/><Relationship Id="rId44" Type="http://schemas.openxmlformats.org/officeDocument/2006/relationships/hyperlink" Target="https://doi.org/10.29141/2218-5003-2025-16-3-1" TargetMode="External"/><Relationship Id="rId52" Type="http://schemas.openxmlformats.org/officeDocument/2006/relationships/hyperlink" Target="https://doi.org/10.31992/0869-3617-2022-31-5-46-66" TargetMode="External"/><Relationship Id="rId60" Type="http://schemas.openxmlformats.org/officeDocument/2006/relationships/hyperlink" Target="https://doi.org/10.17853/1994-5639-2019-7-9-40" TargetMode="External"/><Relationship Id="rId4" Type="http://schemas.openxmlformats.org/officeDocument/2006/relationships/styles" Target="style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stacked"/>
        <c:varyColors val="0"/>
        <c:ser>
          <c:idx val="0"/>
          <c:order val="0"/>
          <c:tx>
            <c:strRef>
              <c:f>'рис 1'!$A$2</c:f>
              <c:strCache>
                <c:ptCount val="1"/>
                <c:pt idx="0">
                  <c:v>бакалавра</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1'!$B$1:$H$1</c:f>
              <c:numCache>
                <c:formatCode>General</c:formatCode>
                <c:ptCount val="7"/>
                <c:pt idx="0">
                  <c:v>2000</c:v>
                </c:pt>
                <c:pt idx="1">
                  <c:v>2005</c:v>
                </c:pt>
                <c:pt idx="2">
                  <c:v>2010</c:v>
                </c:pt>
                <c:pt idx="3">
                  <c:v>2021</c:v>
                </c:pt>
                <c:pt idx="4">
                  <c:v>2022</c:v>
                </c:pt>
                <c:pt idx="5">
                  <c:v>2023</c:v>
                </c:pt>
                <c:pt idx="6">
                  <c:v>2024</c:v>
                </c:pt>
              </c:numCache>
            </c:numRef>
          </c:cat>
          <c:val>
            <c:numRef>
              <c:f>'рис 1'!$B$2:$H$2</c:f>
              <c:numCache>
                <c:formatCode>0</c:formatCode>
                <c:ptCount val="7"/>
                <c:pt idx="0">
                  <c:v>70.900000000000006</c:v>
                </c:pt>
                <c:pt idx="1">
                  <c:v>84.5</c:v>
                </c:pt>
                <c:pt idx="2">
                  <c:v>126.6</c:v>
                </c:pt>
                <c:pt idx="3">
                  <c:v>528.9</c:v>
                </c:pt>
                <c:pt idx="4">
                  <c:v>540.70000000000005</c:v>
                </c:pt>
                <c:pt idx="5">
                  <c:v>532.70000000000005</c:v>
                </c:pt>
                <c:pt idx="6">
                  <c:v>527.6</c:v>
                </c:pt>
              </c:numCache>
            </c:numRef>
          </c:val>
          <c:extLst>
            <c:ext xmlns:c16="http://schemas.microsoft.com/office/drawing/2014/chart" uri="{C3380CC4-5D6E-409C-BE32-E72D297353CC}">
              <c16:uniqueId val="{00000000-9BB2-4A40-B22B-40A6EF4D0AE9}"/>
            </c:ext>
          </c:extLst>
        </c:ser>
        <c:ser>
          <c:idx val="1"/>
          <c:order val="1"/>
          <c:tx>
            <c:strRef>
              <c:f>'рис 1'!$A$3</c:f>
              <c:strCache>
                <c:ptCount val="1"/>
                <c:pt idx="0">
                  <c:v>специалиста</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1'!$B$1:$H$1</c:f>
              <c:numCache>
                <c:formatCode>General</c:formatCode>
                <c:ptCount val="7"/>
                <c:pt idx="0">
                  <c:v>2000</c:v>
                </c:pt>
                <c:pt idx="1">
                  <c:v>2005</c:v>
                </c:pt>
                <c:pt idx="2">
                  <c:v>2010</c:v>
                </c:pt>
                <c:pt idx="3">
                  <c:v>2021</c:v>
                </c:pt>
                <c:pt idx="4">
                  <c:v>2022</c:v>
                </c:pt>
                <c:pt idx="5">
                  <c:v>2023</c:v>
                </c:pt>
                <c:pt idx="6">
                  <c:v>2024</c:v>
                </c:pt>
              </c:numCache>
            </c:numRef>
          </c:cat>
          <c:val>
            <c:numRef>
              <c:f>'рис 1'!$B$3:$H$3</c:f>
              <c:numCache>
                <c:formatCode>0</c:formatCode>
                <c:ptCount val="7"/>
                <c:pt idx="0">
                  <c:v>553.29999999999995</c:v>
                </c:pt>
                <c:pt idx="1">
                  <c:v>1051.8</c:v>
                </c:pt>
                <c:pt idx="2">
                  <c:v>1306.9000000000001</c:v>
                </c:pt>
                <c:pt idx="3">
                  <c:v>108</c:v>
                </c:pt>
                <c:pt idx="4">
                  <c:v>110.5</c:v>
                </c:pt>
                <c:pt idx="5">
                  <c:v>115</c:v>
                </c:pt>
                <c:pt idx="6">
                  <c:v>117.9</c:v>
                </c:pt>
              </c:numCache>
            </c:numRef>
          </c:val>
          <c:extLst>
            <c:ext xmlns:c16="http://schemas.microsoft.com/office/drawing/2014/chart" uri="{C3380CC4-5D6E-409C-BE32-E72D297353CC}">
              <c16:uniqueId val="{00000001-9BB2-4A40-B22B-40A6EF4D0AE9}"/>
            </c:ext>
          </c:extLst>
        </c:ser>
        <c:ser>
          <c:idx val="2"/>
          <c:order val="2"/>
          <c:tx>
            <c:strRef>
              <c:f>'рис 1'!$A$4</c:f>
              <c:strCache>
                <c:ptCount val="1"/>
                <c:pt idx="0">
                  <c:v>магистра</c:v>
                </c:pt>
              </c:strCache>
            </c:strRef>
          </c:tx>
          <c:spPr>
            <a:solidFill>
              <a:schemeClr val="dk1">
                <a:tint val="75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9BB2-4A40-B22B-40A6EF4D0AE9}"/>
                </c:ext>
              </c:extLst>
            </c:dLbl>
            <c:dLbl>
              <c:idx val="1"/>
              <c:delete val="1"/>
              <c:extLst>
                <c:ext xmlns:c15="http://schemas.microsoft.com/office/drawing/2012/chart" uri="{CE6537A1-D6FC-4f65-9D91-7224C49458BB}"/>
                <c:ext xmlns:c16="http://schemas.microsoft.com/office/drawing/2014/chart" uri="{C3380CC4-5D6E-409C-BE32-E72D297353CC}">
                  <c16:uniqueId val="{00000003-9BB2-4A40-B22B-40A6EF4D0AE9}"/>
                </c:ext>
              </c:extLst>
            </c:dLbl>
            <c:dLbl>
              <c:idx val="2"/>
              <c:delete val="1"/>
              <c:extLst>
                <c:ext xmlns:c15="http://schemas.microsoft.com/office/drawing/2012/chart" uri="{CE6537A1-D6FC-4f65-9D91-7224C49458BB}"/>
                <c:ext xmlns:c16="http://schemas.microsoft.com/office/drawing/2014/chart" uri="{C3380CC4-5D6E-409C-BE32-E72D297353CC}">
                  <c16:uniqueId val="{00000004-9BB2-4A40-B22B-40A6EF4D0AE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1'!$B$1:$H$1</c:f>
              <c:numCache>
                <c:formatCode>General</c:formatCode>
                <c:ptCount val="7"/>
                <c:pt idx="0">
                  <c:v>2000</c:v>
                </c:pt>
                <c:pt idx="1">
                  <c:v>2005</c:v>
                </c:pt>
                <c:pt idx="2">
                  <c:v>2010</c:v>
                </c:pt>
                <c:pt idx="3">
                  <c:v>2021</c:v>
                </c:pt>
                <c:pt idx="4">
                  <c:v>2022</c:v>
                </c:pt>
                <c:pt idx="5">
                  <c:v>2023</c:v>
                </c:pt>
                <c:pt idx="6">
                  <c:v>2024</c:v>
                </c:pt>
              </c:numCache>
            </c:numRef>
          </c:cat>
          <c:val>
            <c:numRef>
              <c:f>'рис 1'!$B$4:$H$4</c:f>
              <c:numCache>
                <c:formatCode>0</c:formatCode>
                <c:ptCount val="7"/>
                <c:pt idx="0">
                  <c:v>8.4</c:v>
                </c:pt>
                <c:pt idx="1">
                  <c:v>11.1</c:v>
                </c:pt>
                <c:pt idx="2">
                  <c:v>26.3</c:v>
                </c:pt>
                <c:pt idx="3">
                  <c:v>176.4</c:v>
                </c:pt>
                <c:pt idx="4">
                  <c:v>165.2</c:v>
                </c:pt>
                <c:pt idx="5">
                  <c:v>158.30000000000001</c:v>
                </c:pt>
                <c:pt idx="6">
                  <c:v>182</c:v>
                </c:pt>
              </c:numCache>
            </c:numRef>
          </c:val>
          <c:extLst>
            <c:ext xmlns:c16="http://schemas.microsoft.com/office/drawing/2014/chart" uri="{C3380CC4-5D6E-409C-BE32-E72D297353CC}">
              <c16:uniqueId val="{00000005-9BB2-4A40-B22B-40A6EF4D0AE9}"/>
            </c:ext>
          </c:extLst>
        </c:ser>
        <c:dLbls>
          <c:showLegendKey val="0"/>
          <c:showVal val="0"/>
          <c:showCatName val="0"/>
          <c:showSerName val="0"/>
          <c:showPercent val="0"/>
          <c:showBubbleSize val="0"/>
        </c:dLbls>
        <c:gapWidth val="150"/>
        <c:overlap val="100"/>
        <c:axId val="1077184991"/>
        <c:axId val="1077184159"/>
      </c:barChart>
      <c:lineChart>
        <c:grouping val="standard"/>
        <c:varyColors val="0"/>
        <c:ser>
          <c:idx val="3"/>
          <c:order val="3"/>
          <c:tx>
            <c:strRef>
              <c:f>'рис 1'!$A$5</c:f>
              <c:strCache>
                <c:ptCount val="1"/>
                <c:pt idx="0">
                  <c:v>Всего</c:v>
                </c:pt>
              </c:strCache>
            </c:strRef>
          </c:tx>
          <c:spPr>
            <a:ln w="28575" cap="rnd">
              <a:noFill/>
              <a:round/>
            </a:ln>
            <a:effectLst/>
          </c:spPr>
          <c:marker>
            <c:symbol val="circle"/>
            <c:size val="5"/>
            <c:spPr>
              <a:solidFill>
                <a:schemeClr val="dk1">
                  <a:tint val="98500"/>
                </a:schemeClr>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'рис 1'!$B$5:$H$5</c:f>
              <c:numCache>
                <c:formatCode>0</c:formatCode>
                <c:ptCount val="7"/>
                <c:pt idx="0">
                  <c:v>635.1</c:v>
                </c:pt>
                <c:pt idx="1">
                  <c:v>1151.7</c:v>
                </c:pt>
                <c:pt idx="2">
                  <c:v>1467.9</c:v>
                </c:pt>
                <c:pt idx="3">
                  <c:v>813.3</c:v>
                </c:pt>
                <c:pt idx="4">
                  <c:v>816.3</c:v>
                </c:pt>
                <c:pt idx="5">
                  <c:v>805.9</c:v>
                </c:pt>
                <c:pt idx="6">
                  <c:v>827.6</c:v>
                </c:pt>
              </c:numCache>
            </c:numRef>
          </c:val>
          <c:smooth val="0"/>
          <c:extLst>
            <c:ext xmlns:c16="http://schemas.microsoft.com/office/drawing/2014/chart" uri="{C3380CC4-5D6E-409C-BE32-E72D297353CC}">
              <c16:uniqueId val="{00000006-9BB2-4A40-B22B-40A6EF4D0AE9}"/>
            </c:ext>
          </c:extLst>
        </c:ser>
        <c:dLbls>
          <c:showLegendKey val="0"/>
          <c:showVal val="0"/>
          <c:showCatName val="0"/>
          <c:showSerName val="0"/>
          <c:showPercent val="0"/>
          <c:showBubbleSize val="0"/>
        </c:dLbls>
        <c:marker val="1"/>
        <c:smooth val="0"/>
        <c:axId val="1141473039"/>
        <c:axId val="1141474287"/>
      </c:lineChart>
      <c:catAx>
        <c:axId val="10771849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077184159"/>
        <c:crosses val="autoZero"/>
        <c:auto val="1"/>
        <c:lblAlgn val="ctr"/>
        <c:lblOffset val="100"/>
        <c:noMultiLvlLbl val="0"/>
      </c:catAx>
      <c:valAx>
        <c:axId val="1077184159"/>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077184991"/>
        <c:crosses val="autoZero"/>
        <c:crossBetween val="between"/>
      </c:valAx>
      <c:valAx>
        <c:axId val="1141474287"/>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crossAx val="1141473039"/>
        <c:crosses val="max"/>
        <c:crossBetween val="between"/>
      </c:valAx>
      <c:catAx>
        <c:axId val="1141473039"/>
        <c:scaling>
          <c:orientation val="minMax"/>
        </c:scaling>
        <c:delete val="1"/>
        <c:axPos val="b"/>
        <c:majorTickMark val="out"/>
        <c:minorTickMark val="none"/>
        <c:tickLblPos val="nextTo"/>
        <c:crossAx val="114147428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'рис 2'!$A$2</c:f>
              <c:strCache>
                <c:ptCount val="1"/>
                <c:pt idx="0">
                  <c:v>Численность аспирантов, на конец года</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2'!$B$1:$I$1</c:f>
              <c:numCache>
                <c:formatCode>General</c:formatCode>
                <c:ptCount val="8"/>
                <c:pt idx="0">
                  <c:v>2000</c:v>
                </c:pt>
                <c:pt idx="1">
                  <c:v>2005</c:v>
                </c:pt>
                <c:pt idx="2">
                  <c:v>2010</c:v>
                </c:pt>
                <c:pt idx="3">
                  <c:v>2020</c:v>
                </c:pt>
                <c:pt idx="4">
                  <c:v>2021</c:v>
                </c:pt>
                <c:pt idx="5">
                  <c:v>2022</c:v>
                </c:pt>
                <c:pt idx="6">
                  <c:v>2023</c:v>
                </c:pt>
                <c:pt idx="7">
                  <c:v>2024</c:v>
                </c:pt>
              </c:numCache>
            </c:numRef>
          </c:cat>
          <c:val>
            <c:numRef>
              <c:f>'рис 2'!$B$2:$I$2</c:f>
              <c:numCache>
                <c:formatCode>0</c:formatCode>
                <c:ptCount val="8"/>
                <c:pt idx="0">
                  <c:v>117.7</c:v>
                </c:pt>
                <c:pt idx="1">
                  <c:v>142.9</c:v>
                </c:pt>
                <c:pt idx="2">
                  <c:v>157.4</c:v>
                </c:pt>
                <c:pt idx="3">
                  <c:v>87.8</c:v>
                </c:pt>
                <c:pt idx="4">
                  <c:v>90.2</c:v>
                </c:pt>
                <c:pt idx="5">
                  <c:v>109.7</c:v>
                </c:pt>
                <c:pt idx="6">
                  <c:v>121.6</c:v>
                </c:pt>
                <c:pt idx="7">
                  <c:v>125.9</c:v>
                </c:pt>
              </c:numCache>
            </c:numRef>
          </c:val>
          <c:extLst>
            <c:ext xmlns:c16="http://schemas.microsoft.com/office/drawing/2014/chart" uri="{C3380CC4-5D6E-409C-BE32-E72D297353CC}">
              <c16:uniqueId val="{00000000-C265-4722-99C6-B73944E9ED44}"/>
            </c:ext>
          </c:extLst>
        </c:ser>
        <c:ser>
          <c:idx val="1"/>
          <c:order val="1"/>
          <c:tx>
            <c:strRef>
              <c:f>'рис 2'!$A$3</c:f>
              <c:strCache>
                <c:ptCount val="1"/>
                <c:pt idx="0">
                  <c:v>Прием в аспирантуру</c:v>
                </c:pt>
              </c:strCache>
            </c:strRef>
          </c:tx>
          <c:spPr>
            <a:solidFill>
              <a:srgbClr val="00BCB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2'!$B$1:$I$1</c:f>
              <c:numCache>
                <c:formatCode>General</c:formatCode>
                <c:ptCount val="8"/>
                <c:pt idx="0">
                  <c:v>2000</c:v>
                </c:pt>
                <c:pt idx="1">
                  <c:v>2005</c:v>
                </c:pt>
                <c:pt idx="2">
                  <c:v>2010</c:v>
                </c:pt>
                <c:pt idx="3">
                  <c:v>2020</c:v>
                </c:pt>
                <c:pt idx="4">
                  <c:v>2021</c:v>
                </c:pt>
                <c:pt idx="5">
                  <c:v>2022</c:v>
                </c:pt>
                <c:pt idx="6">
                  <c:v>2023</c:v>
                </c:pt>
                <c:pt idx="7">
                  <c:v>2024</c:v>
                </c:pt>
              </c:numCache>
            </c:numRef>
          </c:cat>
          <c:val>
            <c:numRef>
              <c:f>'рис 2'!$B$3:$I$3</c:f>
              <c:numCache>
                <c:formatCode>0</c:formatCode>
                <c:ptCount val="8"/>
                <c:pt idx="0">
                  <c:v>43.1</c:v>
                </c:pt>
                <c:pt idx="1">
                  <c:v>46.9</c:v>
                </c:pt>
                <c:pt idx="2">
                  <c:v>54.6</c:v>
                </c:pt>
                <c:pt idx="3">
                  <c:v>27.7</c:v>
                </c:pt>
                <c:pt idx="4">
                  <c:v>28</c:v>
                </c:pt>
                <c:pt idx="5">
                  <c:v>45.1</c:v>
                </c:pt>
                <c:pt idx="6">
                  <c:v>40.1</c:v>
                </c:pt>
                <c:pt idx="7">
                  <c:v>35.700000000000003</c:v>
                </c:pt>
              </c:numCache>
            </c:numRef>
          </c:val>
          <c:extLst>
            <c:ext xmlns:c16="http://schemas.microsoft.com/office/drawing/2014/chart" uri="{C3380CC4-5D6E-409C-BE32-E72D297353CC}">
              <c16:uniqueId val="{00000001-C265-4722-99C6-B73944E9ED44}"/>
            </c:ext>
          </c:extLst>
        </c:ser>
        <c:ser>
          <c:idx val="2"/>
          <c:order val="2"/>
          <c:tx>
            <c:strRef>
              <c:f>'рис 2'!$A$4</c:f>
              <c:strCache>
                <c:ptCount val="1"/>
                <c:pt idx="0">
                  <c:v>Выпуск из аспирантуры</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2'!$B$1:$I$1</c:f>
              <c:numCache>
                <c:formatCode>General</c:formatCode>
                <c:ptCount val="8"/>
                <c:pt idx="0">
                  <c:v>2000</c:v>
                </c:pt>
                <c:pt idx="1">
                  <c:v>2005</c:v>
                </c:pt>
                <c:pt idx="2">
                  <c:v>2010</c:v>
                </c:pt>
                <c:pt idx="3">
                  <c:v>2020</c:v>
                </c:pt>
                <c:pt idx="4">
                  <c:v>2021</c:v>
                </c:pt>
                <c:pt idx="5">
                  <c:v>2022</c:v>
                </c:pt>
                <c:pt idx="6">
                  <c:v>2023</c:v>
                </c:pt>
                <c:pt idx="7">
                  <c:v>2024</c:v>
                </c:pt>
              </c:numCache>
            </c:numRef>
          </c:cat>
          <c:val>
            <c:numRef>
              <c:f>'рис 2'!$B$4:$I$4</c:f>
              <c:numCache>
                <c:formatCode>0</c:formatCode>
                <c:ptCount val="8"/>
                <c:pt idx="0">
                  <c:v>24.8</c:v>
                </c:pt>
                <c:pt idx="1">
                  <c:v>33.6</c:v>
                </c:pt>
                <c:pt idx="2">
                  <c:v>33.799999999999997</c:v>
                </c:pt>
                <c:pt idx="3">
                  <c:v>14</c:v>
                </c:pt>
                <c:pt idx="4">
                  <c:v>14.3</c:v>
                </c:pt>
                <c:pt idx="5">
                  <c:v>13.9</c:v>
                </c:pt>
                <c:pt idx="6">
                  <c:v>14.1</c:v>
                </c:pt>
                <c:pt idx="7">
                  <c:v>15.9</c:v>
                </c:pt>
              </c:numCache>
            </c:numRef>
          </c:val>
          <c:extLst>
            <c:ext xmlns:c16="http://schemas.microsoft.com/office/drawing/2014/chart" uri="{C3380CC4-5D6E-409C-BE32-E72D297353CC}">
              <c16:uniqueId val="{00000002-C265-4722-99C6-B73944E9ED44}"/>
            </c:ext>
          </c:extLst>
        </c:ser>
        <c:dLbls>
          <c:showLegendKey val="0"/>
          <c:showVal val="0"/>
          <c:showCatName val="0"/>
          <c:showSerName val="0"/>
          <c:showPercent val="0"/>
          <c:showBubbleSize val="0"/>
        </c:dLbls>
        <c:gapWidth val="150"/>
        <c:axId val="998003375"/>
        <c:axId val="998005871"/>
      </c:barChart>
      <c:lineChart>
        <c:grouping val="standard"/>
        <c:varyColors val="0"/>
        <c:ser>
          <c:idx val="3"/>
          <c:order val="3"/>
          <c:tx>
            <c:strRef>
              <c:f>'рис 2'!$A$5</c:f>
              <c:strCache>
                <c:ptCount val="1"/>
                <c:pt idx="0">
                  <c:v>% выпуска с защитой диссертации</c:v>
                </c:pt>
              </c:strCache>
            </c:strRef>
          </c:tx>
          <c:spPr>
            <a:ln w="28575" cap="rnd">
              <a:solidFill>
                <a:srgbClr val="00B0F0"/>
              </a:solidFill>
              <a:round/>
            </a:ln>
            <a:effectLst/>
          </c:spPr>
          <c:marker>
            <c:symbol val="circle"/>
            <c:size val="5"/>
            <c:spPr>
              <a:solidFill>
                <a:srgbClr val="00B0F0"/>
              </a:solidFill>
              <a:ln w="9525">
                <a:solidFill>
                  <a:srgbClr val="00B0F0"/>
                </a:solidFill>
              </a:ln>
              <a:effectLst/>
            </c:spPr>
          </c:marker>
          <c:dLbls>
            <c:dLbl>
              <c:idx val="2"/>
              <c:layout>
                <c:manualLayout>
                  <c:x val="-1.7269836434891436E-2"/>
                  <c:y val="-4.7180294457579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65-4722-99C6-B73944E9ED44}"/>
                </c:ext>
              </c:extLst>
            </c:dLbl>
            <c:dLbl>
              <c:idx val="3"/>
              <c:layout>
                <c:manualLayout>
                  <c:x val="-1.0666663680374123E-2"/>
                  <c:y val="-4.7180294457579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265-4722-99C6-B73944E9ED44}"/>
                </c:ext>
              </c:extLst>
            </c:dLbl>
            <c:dLbl>
              <c:idx val="4"/>
              <c:layout>
                <c:manualLayout>
                  <c:x val="-1.9301581897819841E-2"/>
                  <c:y val="-5.8808197885552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265-4722-99C6-B73944E9ED44}"/>
                </c:ext>
              </c:extLst>
            </c:dLbl>
            <c:dLbl>
              <c:idx val="5"/>
              <c:layout>
                <c:manualLayout>
                  <c:x val="-1.7269836434891363E-2"/>
                  <c:y val="-4.7180294457579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265-4722-99C6-B73944E9ED44}"/>
                </c:ext>
              </c:extLst>
            </c:dLbl>
            <c:dLbl>
              <c:idx val="6"/>
              <c:layout>
                <c:manualLayout>
                  <c:x val="-2.3365072823676648E-2"/>
                  <c:y val="-4.7180294457579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265-4722-99C6-B73944E9ED44}"/>
                </c:ext>
              </c:extLst>
            </c:dLbl>
            <c:dLbl>
              <c:idx val="7"/>
              <c:layout>
                <c:manualLayout>
                  <c:x val="-1.9301581897819841E-2"/>
                  <c:y val="-4.7180294457579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265-4722-99C6-B73944E9ED4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'рис 2'!$B$1:$I$1</c:f>
              <c:numCache>
                <c:formatCode>General</c:formatCode>
                <c:ptCount val="8"/>
                <c:pt idx="0">
                  <c:v>2000</c:v>
                </c:pt>
                <c:pt idx="1">
                  <c:v>2005</c:v>
                </c:pt>
                <c:pt idx="2">
                  <c:v>2010</c:v>
                </c:pt>
                <c:pt idx="3">
                  <c:v>2020</c:v>
                </c:pt>
                <c:pt idx="4">
                  <c:v>2021</c:v>
                </c:pt>
                <c:pt idx="5">
                  <c:v>2022</c:v>
                </c:pt>
                <c:pt idx="6">
                  <c:v>2023</c:v>
                </c:pt>
                <c:pt idx="7">
                  <c:v>2024</c:v>
                </c:pt>
              </c:numCache>
            </c:numRef>
          </c:cat>
          <c:val>
            <c:numRef>
              <c:f>'рис 2'!$B$5:$I$5</c:f>
              <c:numCache>
                <c:formatCode>0%</c:formatCode>
                <c:ptCount val="8"/>
                <c:pt idx="0">
                  <c:v>0.30241935483870969</c:v>
                </c:pt>
                <c:pt idx="1">
                  <c:v>0.31845238095238093</c:v>
                </c:pt>
                <c:pt idx="2">
                  <c:v>0.28402366863905326</c:v>
                </c:pt>
                <c:pt idx="3">
                  <c:v>8.5714285714285715E-2</c:v>
                </c:pt>
                <c:pt idx="4">
                  <c:v>0.1048951048951049</c:v>
                </c:pt>
                <c:pt idx="5">
                  <c:v>0.12949640287769784</c:v>
                </c:pt>
                <c:pt idx="6">
                  <c:v>0.11347517730496455</c:v>
                </c:pt>
                <c:pt idx="7">
                  <c:v>0.10691823899371068</c:v>
                </c:pt>
              </c:numCache>
            </c:numRef>
          </c:val>
          <c:smooth val="0"/>
          <c:extLst>
            <c:ext xmlns:c16="http://schemas.microsoft.com/office/drawing/2014/chart" uri="{C3380CC4-5D6E-409C-BE32-E72D297353CC}">
              <c16:uniqueId val="{00000009-C265-4722-99C6-B73944E9ED44}"/>
            </c:ext>
          </c:extLst>
        </c:ser>
        <c:dLbls>
          <c:showLegendKey val="0"/>
          <c:showVal val="0"/>
          <c:showCatName val="0"/>
          <c:showSerName val="0"/>
          <c:showPercent val="0"/>
          <c:showBubbleSize val="0"/>
        </c:dLbls>
        <c:marker val="1"/>
        <c:smooth val="0"/>
        <c:axId val="998003791"/>
        <c:axId val="998002959"/>
      </c:lineChart>
      <c:catAx>
        <c:axId val="998003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98005871"/>
        <c:crosses val="autoZero"/>
        <c:auto val="1"/>
        <c:lblAlgn val="ctr"/>
        <c:lblOffset val="100"/>
        <c:noMultiLvlLbl val="0"/>
      </c:catAx>
      <c:valAx>
        <c:axId val="99800587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98003375"/>
        <c:crosses val="autoZero"/>
        <c:crossBetween val="between"/>
      </c:valAx>
      <c:valAx>
        <c:axId val="998002959"/>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98003791"/>
        <c:crosses val="max"/>
        <c:crossBetween val="between"/>
      </c:valAx>
      <c:catAx>
        <c:axId val="998003791"/>
        <c:scaling>
          <c:orientation val="minMax"/>
        </c:scaling>
        <c:delete val="1"/>
        <c:axPos val="b"/>
        <c:numFmt formatCode="General" sourceLinked="1"/>
        <c:majorTickMark val="out"/>
        <c:minorTickMark val="none"/>
        <c:tickLblPos val="nextTo"/>
        <c:crossAx val="99800295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6592D6-F1C7-44EC-A332-6345B839042E}" type="doc">
      <dgm:prSet loTypeId="urn:microsoft.com/office/officeart/2005/8/layout/hList1" loCatId="list" qsTypeId="urn:microsoft.com/office/officeart/2005/8/quickstyle/simple1" qsCatId="simple" csTypeId="urn:microsoft.com/office/officeart/2005/8/colors/accent0_1" csCatId="mainScheme" phldr="1"/>
      <dgm:spPr/>
      <dgm:t>
        <a:bodyPr/>
        <a:lstStyle/>
        <a:p>
          <a:endParaRPr lang="ru-RU"/>
        </a:p>
      </dgm:t>
    </dgm:pt>
    <dgm:pt modelId="{6684996E-9101-4EC2-8F3D-72DED9BF4CD3}">
      <dgm:prSet phldrT="[Текст]" custT="1"/>
      <dgm:spPr/>
      <dgm:t>
        <a:bodyPr/>
        <a:lstStyle/>
        <a:p>
          <a:r>
            <a:rPr lang="ru-RU" sz="1100" b="1">
              <a:latin typeface="Times New Roman" panose="02020603050405020304" pitchFamily="18" charset="0"/>
              <a:cs typeface="Times New Roman" panose="02020603050405020304" pitchFamily="18" charset="0"/>
            </a:rPr>
            <a:t>Финансовый контур (расходы на науку) </a:t>
          </a:r>
        </a:p>
      </dgm:t>
    </dgm:pt>
    <dgm:pt modelId="{74C4B7B8-FE2A-4C98-BD54-25A2C4D9109E}" type="parTrans" cxnId="{F72BB4F7-18B4-4145-8D17-853A312B4C88}">
      <dgm:prSet/>
      <dgm:spPr/>
      <dgm:t>
        <a:bodyPr/>
        <a:lstStyle/>
        <a:p>
          <a:endParaRPr lang="ru-RU" sz="1000">
            <a:latin typeface="Times New Roman" panose="02020603050405020304" pitchFamily="18" charset="0"/>
            <a:cs typeface="Times New Roman" panose="02020603050405020304" pitchFamily="18" charset="0"/>
          </a:endParaRPr>
        </a:p>
      </dgm:t>
    </dgm:pt>
    <dgm:pt modelId="{F6302F9F-371D-4894-8392-CB99A387E227}" type="sibTrans" cxnId="{F72BB4F7-18B4-4145-8D17-853A312B4C88}">
      <dgm:prSet/>
      <dgm:spPr/>
      <dgm:t>
        <a:bodyPr/>
        <a:lstStyle/>
        <a:p>
          <a:endParaRPr lang="ru-RU" sz="1000">
            <a:latin typeface="Times New Roman" panose="02020603050405020304" pitchFamily="18" charset="0"/>
            <a:cs typeface="Times New Roman" panose="02020603050405020304" pitchFamily="18" charset="0"/>
          </a:endParaRPr>
        </a:p>
      </dgm:t>
    </dgm:pt>
    <dgm:pt modelId="{1BF71BB5-9ABC-4C65-9C0F-F2333BA5AE9A}">
      <dgm:prSet phldrT="[Текст]" custT="1"/>
      <dgm:spPr/>
      <dgm:t>
        <a:bodyPr/>
        <a:lstStyle/>
        <a:p>
          <a:r>
            <a:rPr lang="ru-RU" sz="1000">
              <a:latin typeface="Times New Roman" panose="02020603050405020304" pitchFamily="18" charset="0"/>
              <a:cs typeface="Times New Roman" panose="02020603050405020304" pitchFamily="18" charset="0"/>
            </a:rPr>
            <a:t>эмпирическое несовпадение траекторий «ресурсы – исследовательский персонал – диссертационный результат»</a:t>
          </a:r>
        </a:p>
      </dgm:t>
    </dgm:pt>
    <dgm:pt modelId="{C4AA02E7-5F4A-4225-BFB7-6F215F739600}" type="parTrans" cxnId="{67302828-B164-43D4-95D2-23F7304B6EF8}">
      <dgm:prSet/>
      <dgm:spPr/>
      <dgm:t>
        <a:bodyPr/>
        <a:lstStyle/>
        <a:p>
          <a:endParaRPr lang="ru-RU" sz="1000">
            <a:latin typeface="Times New Roman" panose="02020603050405020304" pitchFamily="18" charset="0"/>
            <a:cs typeface="Times New Roman" panose="02020603050405020304" pitchFamily="18" charset="0"/>
          </a:endParaRPr>
        </a:p>
      </dgm:t>
    </dgm:pt>
    <dgm:pt modelId="{6A2AC76B-9799-4A8C-B0B4-83B731B0547E}" type="sibTrans" cxnId="{67302828-B164-43D4-95D2-23F7304B6EF8}">
      <dgm:prSet/>
      <dgm:spPr/>
      <dgm:t>
        <a:bodyPr/>
        <a:lstStyle/>
        <a:p>
          <a:endParaRPr lang="ru-RU" sz="1000">
            <a:latin typeface="Times New Roman" panose="02020603050405020304" pitchFamily="18" charset="0"/>
            <a:cs typeface="Times New Roman" panose="02020603050405020304" pitchFamily="18" charset="0"/>
          </a:endParaRPr>
        </a:p>
      </dgm:t>
    </dgm:pt>
    <dgm:pt modelId="{1B915FB5-448D-4F5A-BB4D-57E698C108FF}">
      <dgm:prSet phldrT="[Текст]" custT="1"/>
      <dgm:spPr/>
      <dgm:t>
        <a:bodyPr/>
        <a:lstStyle/>
        <a:p>
          <a:r>
            <a:rPr lang="ru-RU" sz="1050" b="1">
              <a:latin typeface="Times New Roman" panose="02020603050405020304" pitchFamily="18" charset="0"/>
              <a:cs typeface="Times New Roman" panose="02020603050405020304" pitchFamily="18" charset="0"/>
            </a:rPr>
            <a:t>Публикационно-авторский контур (число статей и авторов в журналах Перечня ВАК) </a:t>
          </a:r>
        </a:p>
      </dgm:t>
    </dgm:pt>
    <dgm:pt modelId="{BDF0CC4F-EA00-479F-AB54-E0743FBF1D92}" type="parTrans" cxnId="{DC84B68F-ECE5-4844-9984-8A44ED583DC6}">
      <dgm:prSet/>
      <dgm:spPr/>
      <dgm:t>
        <a:bodyPr/>
        <a:lstStyle/>
        <a:p>
          <a:endParaRPr lang="ru-RU" sz="1000">
            <a:latin typeface="Times New Roman" panose="02020603050405020304" pitchFamily="18" charset="0"/>
            <a:cs typeface="Times New Roman" panose="02020603050405020304" pitchFamily="18" charset="0"/>
          </a:endParaRPr>
        </a:p>
      </dgm:t>
    </dgm:pt>
    <dgm:pt modelId="{D82A42BF-6755-4624-8BDD-9E9F8386051E}" type="sibTrans" cxnId="{DC84B68F-ECE5-4844-9984-8A44ED583DC6}">
      <dgm:prSet/>
      <dgm:spPr/>
      <dgm:t>
        <a:bodyPr/>
        <a:lstStyle/>
        <a:p>
          <a:endParaRPr lang="ru-RU" sz="1000">
            <a:latin typeface="Times New Roman" panose="02020603050405020304" pitchFamily="18" charset="0"/>
            <a:cs typeface="Times New Roman" panose="02020603050405020304" pitchFamily="18" charset="0"/>
          </a:endParaRPr>
        </a:p>
      </dgm:t>
    </dgm:pt>
    <dgm:pt modelId="{3AFB3B52-0F3B-467F-85EF-0CBAA15FA453}">
      <dgm:prSet phldrT="[Текст]" custT="1"/>
      <dgm:spPr/>
      <dgm:t>
        <a:bodyPr/>
        <a:lstStyle/>
        <a:p>
          <a:r>
            <a:rPr lang="ru-RU" sz="1000">
              <a:latin typeface="Times New Roman" panose="02020603050405020304" pitchFamily="18" charset="0"/>
              <a:cs typeface="Times New Roman" panose="02020603050405020304" pitchFamily="18" charset="0"/>
            </a:rPr>
            <a:t>устойчивая статистическая сопряжённость с диссертационным показателем</a:t>
          </a:r>
        </a:p>
      </dgm:t>
    </dgm:pt>
    <dgm:pt modelId="{7B5B58E4-42CA-41CB-B395-23132AD36C8D}" type="parTrans" cxnId="{0F70FE32-4891-47E3-9607-5A4525107E80}">
      <dgm:prSet/>
      <dgm:spPr/>
      <dgm:t>
        <a:bodyPr/>
        <a:lstStyle/>
        <a:p>
          <a:endParaRPr lang="ru-RU" sz="1000">
            <a:latin typeface="Times New Roman" panose="02020603050405020304" pitchFamily="18" charset="0"/>
            <a:cs typeface="Times New Roman" panose="02020603050405020304" pitchFamily="18" charset="0"/>
          </a:endParaRPr>
        </a:p>
      </dgm:t>
    </dgm:pt>
    <dgm:pt modelId="{FB8A142A-04FE-4422-906C-F148D0059197}" type="sibTrans" cxnId="{0F70FE32-4891-47E3-9607-5A4525107E80}">
      <dgm:prSet/>
      <dgm:spPr/>
      <dgm:t>
        <a:bodyPr/>
        <a:lstStyle/>
        <a:p>
          <a:endParaRPr lang="ru-RU" sz="1000">
            <a:latin typeface="Times New Roman" panose="02020603050405020304" pitchFamily="18" charset="0"/>
            <a:cs typeface="Times New Roman" panose="02020603050405020304" pitchFamily="18" charset="0"/>
          </a:endParaRPr>
        </a:p>
      </dgm:t>
    </dgm:pt>
    <dgm:pt modelId="{3FA00BE0-6750-4BEE-8420-D08A09539631}">
      <dgm:prSet phldrT="[Текст]" custT="1"/>
      <dgm:spPr/>
      <dgm:t>
        <a:bodyPr/>
        <a:lstStyle/>
        <a:p>
          <a:r>
            <a:rPr lang="ru-RU" sz="1100" b="1">
              <a:latin typeface="Times New Roman" panose="02020603050405020304" pitchFamily="18" charset="0"/>
              <a:cs typeface="Times New Roman" panose="02020603050405020304" pitchFamily="18" charset="0"/>
            </a:rPr>
            <a:t>Журнальный блок</a:t>
          </a:r>
        </a:p>
      </dgm:t>
    </dgm:pt>
    <dgm:pt modelId="{56AFF74C-B12F-4D38-9752-FECD53E3FA9E}" type="parTrans" cxnId="{0AEE17B0-D36E-4BBC-A16E-B0F018A7E2E4}">
      <dgm:prSet/>
      <dgm:spPr/>
      <dgm:t>
        <a:bodyPr/>
        <a:lstStyle/>
        <a:p>
          <a:endParaRPr lang="ru-RU" sz="1000">
            <a:latin typeface="Times New Roman" panose="02020603050405020304" pitchFamily="18" charset="0"/>
            <a:cs typeface="Times New Roman" panose="02020603050405020304" pitchFamily="18" charset="0"/>
          </a:endParaRPr>
        </a:p>
      </dgm:t>
    </dgm:pt>
    <dgm:pt modelId="{D6E38937-38B2-4F24-88DA-9664FF083CC9}" type="sibTrans" cxnId="{0AEE17B0-D36E-4BBC-A16E-B0F018A7E2E4}">
      <dgm:prSet/>
      <dgm:spPr/>
      <dgm:t>
        <a:bodyPr/>
        <a:lstStyle/>
        <a:p>
          <a:endParaRPr lang="ru-RU" sz="1000">
            <a:latin typeface="Times New Roman" panose="02020603050405020304" pitchFamily="18" charset="0"/>
            <a:cs typeface="Times New Roman" panose="02020603050405020304" pitchFamily="18" charset="0"/>
          </a:endParaRPr>
        </a:p>
      </dgm:t>
    </dgm:pt>
    <dgm:pt modelId="{4E362D55-0FBC-40CD-B0A4-8A5F8D00346A}">
      <dgm:prSet phldrT="[Текст]" custT="1"/>
      <dgm:spPr/>
      <dgm:t>
        <a:bodyPr/>
        <a:lstStyle/>
        <a:p>
          <a:r>
            <a:rPr lang="ru-RU" sz="1000">
              <a:latin typeface="Times New Roman" panose="02020603050405020304" pitchFamily="18" charset="0"/>
              <a:cs typeface="Times New Roman" panose="02020603050405020304" pitchFamily="18" charset="0"/>
            </a:rPr>
            <a:t>снижение доли новых авторов и рост среднего возраста авторов; </a:t>
          </a:r>
        </a:p>
      </dgm:t>
    </dgm:pt>
    <dgm:pt modelId="{29B7E7BB-3DD9-47F9-BDD3-6F0D2A5D1F79}" type="parTrans" cxnId="{2F65737A-069C-4041-AFB2-C9DFB25EB81A}">
      <dgm:prSet/>
      <dgm:spPr/>
      <dgm:t>
        <a:bodyPr/>
        <a:lstStyle/>
        <a:p>
          <a:endParaRPr lang="ru-RU" sz="1000">
            <a:latin typeface="Times New Roman" panose="02020603050405020304" pitchFamily="18" charset="0"/>
            <a:cs typeface="Times New Roman" panose="02020603050405020304" pitchFamily="18" charset="0"/>
          </a:endParaRPr>
        </a:p>
      </dgm:t>
    </dgm:pt>
    <dgm:pt modelId="{3B074163-9BE2-45AF-A259-B6E804E7A1E3}" type="sibTrans" cxnId="{2F65737A-069C-4041-AFB2-C9DFB25EB81A}">
      <dgm:prSet/>
      <dgm:spPr/>
      <dgm:t>
        <a:bodyPr/>
        <a:lstStyle/>
        <a:p>
          <a:endParaRPr lang="ru-RU" sz="1000">
            <a:latin typeface="Times New Roman" panose="02020603050405020304" pitchFamily="18" charset="0"/>
            <a:cs typeface="Times New Roman" panose="02020603050405020304" pitchFamily="18" charset="0"/>
          </a:endParaRPr>
        </a:p>
      </dgm:t>
    </dgm:pt>
    <dgm:pt modelId="{AB2B3F6A-D91E-4FF9-8056-E1E4C2E291DF}">
      <dgm:prSet phldrT="[Текст]" custT="1"/>
      <dgm:spPr/>
      <dgm:t>
        <a:bodyPr/>
        <a:lstStyle/>
        <a:p>
          <a:r>
            <a:rPr lang="ru-RU" sz="1000">
              <a:latin typeface="Times New Roman" panose="02020603050405020304" pitchFamily="18" charset="0"/>
              <a:cs typeface="Times New Roman" panose="02020603050405020304" pitchFamily="18" charset="0"/>
            </a:rPr>
            <a:t>отрицательные тренды доли новых авторов и положительных трендов среднего возраста</a:t>
          </a:r>
        </a:p>
      </dgm:t>
    </dgm:pt>
    <dgm:pt modelId="{092F3594-E8D2-49ED-BBB4-99C4F391C02D}" type="parTrans" cxnId="{D6609D03-4E3D-4761-8B08-6C0CFFBE6CC4}">
      <dgm:prSet/>
      <dgm:spPr/>
      <dgm:t>
        <a:bodyPr/>
        <a:lstStyle/>
        <a:p>
          <a:endParaRPr lang="ru-RU" sz="1000">
            <a:latin typeface="Times New Roman" panose="02020603050405020304" pitchFamily="18" charset="0"/>
            <a:cs typeface="Times New Roman" panose="02020603050405020304" pitchFamily="18" charset="0"/>
          </a:endParaRPr>
        </a:p>
      </dgm:t>
    </dgm:pt>
    <dgm:pt modelId="{9FE5D6C6-85D7-4971-9CA2-06FC1BD00144}" type="sibTrans" cxnId="{D6609D03-4E3D-4761-8B08-6C0CFFBE6CC4}">
      <dgm:prSet/>
      <dgm:spPr/>
      <dgm:t>
        <a:bodyPr/>
        <a:lstStyle/>
        <a:p>
          <a:endParaRPr lang="ru-RU" sz="1000">
            <a:latin typeface="Times New Roman" panose="02020603050405020304" pitchFamily="18" charset="0"/>
            <a:cs typeface="Times New Roman" panose="02020603050405020304" pitchFamily="18" charset="0"/>
          </a:endParaRPr>
        </a:p>
      </dgm:t>
    </dgm:pt>
    <dgm:pt modelId="{F0A644FA-9079-43D6-8000-3B9BB929849B}" type="pres">
      <dgm:prSet presAssocID="{DE6592D6-F1C7-44EC-A332-6345B839042E}" presName="Name0" presStyleCnt="0">
        <dgm:presLayoutVars>
          <dgm:dir/>
          <dgm:animLvl val="lvl"/>
          <dgm:resizeHandles val="exact"/>
        </dgm:presLayoutVars>
      </dgm:prSet>
      <dgm:spPr/>
    </dgm:pt>
    <dgm:pt modelId="{2641107A-B95F-4713-8EE5-2582A20BF6CB}" type="pres">
      <dgm:prSet presAssocID="{6684996E-9101-4EC2-8F3D-72DED9BF4CD3}" presName="composite" presStyleCnt="0"/>
      <dgm:spPr/>
    </dgm:pt>
    <dgm:pt modelId="{0BCC28E3-B4D0-4D91-91BF-AEEFD3B02C91}" type="pres">
      <dgm:prSet presAssocID="{6684996E-9101-4EC2-8F3D-72DED9BF4CD3}" presName="parTx" presStyleLbl="alignNode1" presStyleIdx="0" presStyleCnt="3">
        <dgm:presLayoutVars>
          <dgm:chMax val="0"/>
          <dgm:chPref val="0"/>
          <dgm:bulletEnabled val="1"/>
        </dgm:presLayoutVars>
      </dgm:prSet>
      <dgm:spPr/>
    </dgm:pt>
    <dgm:pt modelId="{91F3AC09-5007-4270-ABE8-692C5BDF1F04}" type="pres">
      <dgm:prSet presAssocID="{6684996E-9101-4EC2-8F3D-72DED9BF4CD3}" presName="desTx" presStyleLbl="alignAccFollowNode1" presStyleIdx="0" presStyleCnt="3">
        <dgm:presLayoutVars>
          <dgm:bulletEnabled val="1"/>
        </dgm:presLayoutVars>
      </dgm:prSet>
      <dgm:spPr/>
    </dgm:pt>
    <dgm:pt modelId="{30AD50EC-6352-40A6-8FCF-0DFBCA651C06}" type="pres">
      <dgm:prSet presAssocID="{F6302F9F-371D-4894-8392-CB99A387E227}" presName="space" presStyleCnt="0"/>
      <dgm:spPr/>
    </dgm:pt>
    <dgm:pt modelId="{5ED43EE4-56E1-41A5-A224-8E9BE7797119}" type="pres">
      <dgm:prSet presAssocID="{1B915FB5-448D-4F5A-BB4D-57E698C108FF}" presName="composite" presStyleCnt="0"/>
      <dgm:spPr/>
    </dgm:pt>
    <dgm:pt modelId="{676AC4B2-34CE-4FAD-A0F6-48C3585E94B8}" type="pres">
      <dgm:prSet presAssocID="{1B915FB5-448D-4F5A-BB4D-57E698C108FF}" presName="parTx" presStyleLbl="alignNode1" presStyleIdx="1" presStyleCnt="3">
        <dgm:presLayoutVars>
          <dgm:chMax val="0"/>
          <dgm:chPref val="0"/>
          <dgm:bulletEnabled val="1"/>
        </dgm:presLayoutVars>
      </dgm:prSet>
      <dgm:spPr/>
    </dgm:pt>
    <dgm:pt modelId="{2A1738F2-9905-4982-B55E-D634445DBEC4}" type="pres">
      <dgm:prSet presAssocID="{1B915FB5-448D-4F5A-BB4D-57E698C108FF}" presName="desTx" presStyleLbl="alignAccFollowNode1" presStyleIdx="1" presStyleCnt="3">
        <dgm:presLayoutVars>
          <dgm:bulletEnabled val="1"/>
        </dgm:presLayoutVars>
      </dgm:prSet>
      <dgm:spPr/>
    </dgm:pt>
    <dgm:pt modelId="{943489AE-0AAD-4694-B027-B9FBF3293C19}" type="pres">
      <dgm:prSet presAssocID="{D82A42BF-6755-4624-8BDD-9E9F8386051E}" presName="space" presStyleCnt="0"/>
      <dgm:spPr/>
    </dgm:pt>
    <dgm:pt modelId="{4A7082B0-C9D0-4CBD-AB6D-F526326DF4C6}" type="pres">
      <dgm:prSet presAssocID="{3FA00BE0-6750-4BEE-8420-D08A09539631}" presName="composite" presStyleCnt="0"/>
      <dgm:spPr/>
    </dgm:pt>
    <dgm:pt modelId="{1C1A2443-3297-4131-B7FE-075A2707BEEE}" type="pres">
      <dgm:prSet presAssocID="{3FA00BE0-6750-4BEE-8420-D08A09539631}" presName="parTx" presStyleLbl="alignNode1" presStyleIdx="2" presStyleCnt="3">
        <dgm:presLayoutVars>
          <dgm:chMax val="0"/>
          <dgm:chPref val="0"/>
          <dgm:bulletEnabled val="1"/>
        </dgm:presLayoutVars>
      </dgm:prSet>
      <dgm:spPr/>
    </dgm:pt>
    <dgm:pt modelId="{6C98A2C5-D7CA-49FF-AD51-98F5B4A14664}" type="pres">
      <dgm:prSet presAssocID="{3FA00BE0-6750-4BEE-8420-D08A09539631}" presName="desTx" presStyleLbl="alignAccFollowNode1" presStyleIdx="2" presStyleCnt="3">
        <dgm:presLayoutVars>
          <dgm:bulletEnabled val="1"/>
        </dgm:presLayoutVars>
      </dgm:prSet>
      <dgm:spPr/>
    </dgm:pt>
  </dgm:ptLst>
  <dgm:cxnLst>
    <dgm:cxn modelId="{D6609D03-4E3D-4761-8B08-6C0CFFBE6CC4}" srcId="{3FA00BE0-6750-4BEE-8420-D08A09539631}" destId="{AB2B3F6A-D91E-4FF9-8056-E1E4C2E291DF}" srcOrd="1" destOrd="0" parTransId="{092F3594-E8D2-49ED-BBB4-99C4F391C02D}" sibTransId="{9FE5D6C6-85D7-4971-9CA2-06FC1BD00144}"/>
    <dgm:cxn modelId="{F2E5EF0D-A53C-410C-8193-DAF725646363}" type="presOf" srcId="{4E362D55-0FBC-40CD-B0A4-8A5F8D00346A}" destId="{6C98A2C5-D7CA-49FF-AD51-98F5B4A14664}" srcOrd="0" destOrd="0" presId="urn:microsoft.com/office/officeart/2005/8/layout/hList1"/>
    <dgm:cxn modelId="{0BFB5717-7C3F-4FC8-A18E-33AA5D5C40E7}" type="presOf" srcId="{3FA00BE0-6750-4BEE-8420-D08A09539631}" destId="{1C1A2443-3297-4131-B7FE-075A2707BEEE}" srcOrd="0" destOrd="0" presId="urn:microsoft.com/office/officeart/2005/8/layout/hList1"/>
    <dgm:cxn modelId="{67302828-B164-43D4-95D2-23F7304B6EF8}" srcId="{6684996E-9101-4EC2-8F3D-72DED9BF4CD3}" destId="{1BF71BB5-9ABC-4C65-9C0F-F2333BA5AE9A}" srcOrd="0" destOrd="0" parTransId="{C4AA02E7-5F4A-4225-BFB7-6F215F739600}" sibTransId="{6A2AC76B-9799-4A8C-B0B4-83B731B0547E}"/>
    <dgm:cxn modelId="{0F70FE32-4891-47E3-9607-5A4525107E80}" srcId="{1B915FB5-448D-4F5A-BB4D-57E698C108FF}" destId="{3AFB3B52-0F3B-467F-85EF-0CBAA15FA453}" srcOrd="0" destOrd="0" parTransId="{7B5B58E4-42CA-41CB-B395-23132AD36C8D}" sibTransId="{FB8A142A-04FE-4422-906C-F148D0059197}"/>
    <dgm:cxn modelId="{2F65737A-069C-4041-AFB2-C9DFB25EB81A}" srcId="{3FA00BE0-6750-4BEE-8420-D08A09539631}" destId="{4E362D55-0FBC-40CD-B0A4-8A5F8D00346A}" srcOrd="0" destOrd="0" parTransId="{29B7E7BB-3DD9-47F9-BDD3-6F0D2A5D1F79}" sibTransId="{3B074163-9BE2-45AF-A259-B6E804E7A1E3}"/>
    <dgm:cxn modelId="{672C5387-F001-419E-82E1-122987DC1CC6}" type="presOf" srcId="{6684996E-9101-4EC2-8F3D-72DED9BF4CD3}" destId="{0BCC28E3-B4D0-4D91-91BF-AEEFD3B02C91}" srcOrd="0" destOrd="0" presId="urn:microsoft.com/office/officeart/2005/8/layout/hList1"/>
    <dgm:cxn modelId="{DC84B68F-ECE5-4844-9984-8A44ED583DC6}" srcId="{DE6592D6-F1C7-44EC-A332-6345B839042E}" destId="{1B915FB5-448D-4F5A-BB4D-57E698C108FF}" srcOrd="1" destOrd="0" parTransId="{BDF0CC4F-EA00-479F-AB54-E0743FBF1D92}" sibTransId="{D82A42BF-6755-4624-8BDD-9E9F8386051E}"/>
    <dgm:cxn modelId="{7E21E3AA-550A-46F5-AA30-C2EDE4ECE80B}" type="presOf" srcId="{DE6592D6-F1C7-44EC-A332-6345B839042E}" destId="{F0A644FA-9079-43D6-8000-3B9BB929849B}" srcOrd="0" destOrd="0" presId="urn:microsoft.com/office/officeart/2005/8/layout/hList1"/>
    <dgm:cxn modelId="{0AEE17B0-D36E-4BBC-A16E-B0F018A7E2E4}" srcId="{DE6592D6-F1C7-44EC-A332-6345B839042E}" destId="{3FA00BE0-6750-4BEE-8420-D08A09539631}" srcOrd="2" destOrd="0" parTransId="{56AFF74C-B12F-4D38-9752-FECD53E3FA9E}" sibTransId="{D6E38937-38B2-4F24-88DA-9664FF083CC9}"/>
    <dgm:cxn modelId="{7DCB6AB5-F007-49F9-9F28-60EB98251DCA}" type="presOf" srcId="{3AFB3B52-0F3B-467F-85EF-0CBAA15FA453}" destId="{2A1738F2-9905-4982-B55E-D634445DBEC4}" srcOrd="0" destOrd="0" presId="urn:microsoft.com/office/officeart/2005/8/layout/hList1"/>
    <dgm:cxn modelId="{CB39B6BD-FB65-45F4-955E-5A3CBFF703E3}" type="presOf" srcId="{1B915FB5-448D-4F5A-BB4D-57E698C108FF}" destId="{676AC4B2-34CE-4FAD-A0F6-48C3585E94B8}" srcOrd="0" destOrd="0" presId="urn:microsoft.com/office/officeart/2005/8/layout/hList1"/>
    <dgm:cxn modelId="{CC5177D3-A5B2-49A5-8207-303ABD1D8315}" type="presOf" srcId="{AB2B3F6A-D91E-4FF9-8056-E1E4C2E291DF}" destId="{6C98A2C5-D7CA-49FF-AD51-98F5B4A14664}" srcOrd="0" destOrd="1" presId="urn:microsoft.com/office/officeart/2005/8/layout/hList1"/>
    <dgm:cxn modelId="{F72BB4F7-18B4-4145-8D17-853A312B4C88}" srcId="{DE6592D6-F1C7-44EC-A332-6345B839042E}" destId="{6684996E-9101-4EC2-8F3D-72DED9BF4CD3}" srcOrd="0" destOrd="0" parTransId="{74C4B7B8-FE2A-4C98-BD54-25A2C4D9109E}" sibTransId="{F6302F9F-371D-4894-8392-CB99A387E227}"/>
    <dgm:cxn modelId="{4DDDFDFE-F847-4899-85E7-064E4A773591}" type="presOf" srcId="{1BF71BB5-9ABC-4C65-9C0F-F2333BA5AE9A}" destId="{91F3AC09-5007-4270-ABE8-692C5BDF1F04}" srcOrd="0" destOrd="0" presId="urn:microsoft.com/office/officeart/2005/8/layout/hList1"/>
    <dgm:cxn modelId="{8E3AB2A6-625E-4DA6-89AE-FA6BF3189911}" type="presParOf" srcId="{F0A644FA-9079-43D6-8000-3B9BB929849B}" destId="{2641107A-B95F-4713-8EE5-2582A20BF6CB}" srcOrd="0" destOrd="0" presId="urn:microsoft.com/office/officeart/2005/8/layout/hList1"/>
    <dgm:cxn modelId="{0EE07E23-4B18-416B-8E95-CCA6FE7D79F3}" type="presParOf" srcId="{2641107A-B95F-4713-8EE5-2582A20BF6CB}" destId="{0BCC28E3-B4D0-4D91-91BF-AEEFD3B02C91}" srcOrd="0" destOrd="0" presId="urn:microsoft.com/office/officeart/2005/8/layout/hList1"/>
    <dgm:cxn modelId="{8B8AB3FB-A92D-4304-89B1-9F603EE4377C}" type="presParOf" srcId="{2641107A-B95F-4713-8EE5-2582A20BF6CB}" destId="{91F3AC09-5007-4270-ABE8-692C5BDF1F04}" srcOrd="1" destOrd="0" presId="urn:microsoft.com/office/officeart/2005/8/layout/hList1"/>
    <dgm:cxn modelId="{C4A26F9E-83EF-4646-A5A4-E06849BD07EC}" type="presParOf" srcId="{F0A644FA-9079-43D6-8000-3B9BB929849B}" destId="{30AD50EC-6352-40A6-8FCF-0DFBCA651C06}" srcOrd="1" destOrd="0" presId="urn:microsoft.com/office/officeart/2005/8/layout/hList1"/>
    <dgm:cxn modelId="{2D988FD1-A019-4226-93C6-B736E934402B}" type="presParOf" srcId="{F0A644FA-9079-43D6-8000-3B9BB929849B}" destId="{5ED43EE4-56E1-41A5-A224-8E9BE7797119}" srcOrd="2" destOrd="0" presId="urn:microsoft.com/office/officeart/2005/8/layout/hList1"/>
    <dgm:cxn modelId="{5CFFBE82-75FE-49AC-93AB-A0BB20A8EF69}" type="presParOf" srcId="{5ED43EE4-56E1-41A5-A224-8E9BE7797119}" destId="{676AC4B2-34CE-4FAD-A0F6-48C3585E94B8}" srcOrd="0" destOrd="0" presId="urn:microsoft.com/office/officeart/2005/8/layout/hList1"/>
    <dgm:cxn modelId="{9F7ECB52-9911-4A2F-858A-A4D99D2FE6D0}" type="presParOf" srcId="{5ED43EE4-56E1-41A5-A224-8E9BE7797119}" destId="{2A1738F2-9905-4982-B55E-D634445DBEC4}" srcOrd="1" destOrd="0" presId="urn:microsoft.com/office/officeart/2005/8/layout/hList1"/>
    <dgm:cxn modelId="{6784D95F-BDA1-4633-A9AF-88C3542BE267}" type="presParOf" srcId="{F0A644FA-9079-43D6-8000-3B9BB929849B}" destId="{943489AE-0AAD-4694-B027-B9FBF3293C19}" srcOrd="3" destOrd="0" presId="urn:microsoft.com/office/officeart/2005/8/layout/hList1"/>
    <dgm:cxn modelId="{F0E85A9F-3DE7-4A43-9B1C-4CB4CD8FDAC2}" type="presParOf" srcId="{F0A644FA-9079-43D6-8000-3B9BB929849B}" destId="{4A7082B0-C9D0-4CBD-AB6D-F526326DF4C6}" srcOrd="4" destOrd="0" presId="urn:microsoft.com/office/officeart/2005/8/layout/hList1"/>
    <dgm:cxn modelId="{880C2C45-07AB-408A-B47D-BF2C369EAB37}" type="presParOf" srcId="{4A7082B0-C9D0-4CBD-AB6D-F526326DF4C6}" destId="{1C1A2443-3297-4131-B7FE-075A2707BEEE}" srcOrd="0" destOrd="0" presId="urn:microsoft.com/office/officeart/2005/8/layout/hList1"/>
    <dgm:cxn modelId="{30BC8A13-0FF7-4138-9DFE-0D4A6323EFE3}" type="presParOf" srcId="{4A7082B0-C9D0-4CBD-AB6D-F526326DF4C6}" destId="{6C98A2C5-D7CA-49FF-AD51-98F5B4A14664}" srcOrd="1" destOrd="0" presId="urn:microsoft.com/office/officeart/2005/8/layout/hLis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CC28E3-B4D0-4D91-91BF-AEEFD3B02C91}">
      <dsp:nvSpPr>
        <dsp:cNvPr id="0" name=""/>
        <dsp:cNvSpPr/>
      </dsp:nvSpPr>
      <dsp:spPr>
        <a:xfrm>
          <a:off x="1825" y="12589"/>
          <a:ext cx="1779984" cy="6912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ru-RU" sz="1100" b="1" kern="1200">
              <a:latin typeface="Times New Roman" panose="02020603050405020304" pitchFamily="18" charset="0"/>
              <a:cs typeface="Times New Roman" panose="02020603050405020304" pitchFamily="18" charset="0"/>
            </a:rPr>
            <a:t>Финансовый контур (расходы на науку) </a:t>
          </a:r>
        </a:p>
      </dsp:txBody>
      <dsp:txXfrm>
        <a:off x="1825" y="12589"/>
        <a:ext cx="1779984" cy="691200"/>
      </dsp:txXfrm>
    </dsp:sp>
    <dsp:sp modelId="{91F3AC09-5007-4270-ABE8-692C5BDF1F04}">
      <dsp:nvSpPr>
        <dsp:cNvPr id="0" name=""/>
        <dsp:cNvSpPr/>
      </dsp:nvSpPr>
      <dsp:spPr>
        <a:xfrm>
          <a:off x="1825" y="703790"/>
          <a:ext cx="1779984" cy="1087020"/>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эмпирическое несовпадение траекторий «ресурсы – исследовательский персонал – диссертационный результат»</a:t>
          </a:r>
        </a:p>
      </dsp:txBody>
      <dsp:txXfrm>
        <a:off x="1825" y="703790"/>
        <a:ext cx="1779984" cy="1087020"/>
      </dsp:txXfrm>
    </dsp:sp>
    <dsp:sp modelId="{676AC4B2-34CE-4FAD-A0F6-48C3585E94B8}">
      <dsp:nvSpPr>
        <dsp:cNvPr id="0" name=""/>
        <dsp:cNvSpPr/>
      </dsp:nvSpPr>
      <dsp:spPr>
        <a:xfrm>
          <a:off x="2031007" y="12589"/>
          <a:ext cx="1779984" cy="6912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Публикационно-авторский контур (число статей и авторов в журналах Перечня ВАК) </a:t>
          </a:r>
        </a:p>
      </dsp:txBody>
      <dsp:txXfrm>
        <a:off x="2031007" y="12589"/>
        <a:ext cx="1779984" cy="691200"/>
      </dsp:txXfrm>
    </dsp:sp>
    <dsp:sp modelId="{2A1738F2-9905-4982-B55E-D634445DBEC4}">
      <dsp:nvSpPr>
        <dsp:cNvPr id="0" name=""/>
        <dsp:cNvSpPr/>
      </dsp:nvSpPr>
      <dsp:spPr>
        <a:xfrm>
          <a:off x="2031007" y="703790"/>
          <a:ext cx="1779984" cy="1087020"/>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устойчивая статистическая сопряжённость с диссертационным показателем</a:t>
          </a:r>
        </a:p>
      </dsp:txBody>
      <dsp:txXfrm>
        <a:off x="2031007" y="703790"/>
        <a:ext cx="1779984" cy="1087020"/>
      </dsp:txXfrm>
    </dsp:sp>
    <dsp:sp modelId="{1C1A2443-3297-4131-B7FE-075A2707BEEE}">
      <dsp:nvSpPr>
        <dsp:cNvPr id="0" name=""/>
        <dsp:cNvSpPr/>
      </dsp:nvSpPr>
      <dsp:spPr>
        <a:xfrm>
          <a:off x="4060190" y="12589"/>
          <a:ext cx="1779984" cy="69120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ru-RU" sz="1100" b="1" kern="1200">
              <a:latin typeface="Times New Roman" panose="02020603050405020304" pitchFamily="18" charset="0"/>
              <a:cs typeface="Times New Roman" panose="02020603050405020304" pitchFamily="18" charset="0"/>
            </a:rPr>
            <a:t>Журнальный блок</a:t>
          </a:r>
        </a:p>
      </dsp:txBody>
      <dsp:txXfrm>
        <a:off x="4060190" y="12589"/>
        <a:ext cx="1779984" cy="691200"/>
      </dsp:txXfrm>
    </dsp:sp>
    <dsp:sp modelId="{6C98A2C5-D7CA-49FF-AD51-98F5B4A14664}">
      <dsp:nvSpPr>
        <dsp:cNvPr id="0" name=""/>
        <dsp:cNvSpPr/>
      </dsp:nvSpPr>
      <dsp:spPr>
        <a:xfrm>
          <a:off x="4060190" y="703790"/>
          <a:ext cx="1779984" cy="1087020"/>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снижение доли новых авторов и рост среднего возраста авторов; </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отрицательные тренды доли новых авторов и положительных трендов среднего возраста</a:t>
          </a:r>
        </a:p>
      </dsp:txBody>
      <dsp:txXfrm>
        <a:off x="4060190" y="703790"/>
        <a:ext cx="1779984" cy="108702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F1266-0002-4F8F-9CC7-D53E83AAE84E}">
  <ds:schemaRefs>
    <ds:schemaRef ds:uri="urn:writefull-cache:Suggestions"/>
  </ds:schemaRefs>
</ds:datastoreItem>
</file>

<file path=customXml/itemProps2.xml><?xml version="1.0" encoding="utf-8"?>
<ds:datastoreItem xmlns:ds="http://schemas.openxmlformats.org/officeDocument/2006/customXml" ds:itemID="{67DB815F-21C5-4224-B330-B71D78913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6731</Words>
  <Characters>38372</Characters>
  <Application>Microsoft Office Word</Application>
  <DocSecurity>0</DocSecurity>
  <Lines>319</Lines>
  <Paragraphs>90</Paragraphs>
  <ScaleCrop>false</ScaleCrop>
  <Company/>
  <LinksUpToDate>false</LinksUpToDate>
  <CharactersWithSpaces>45013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2026-04-09T11:18:00Z</dcterms:created>
  <dcterms:modified xsi:type="dcterms:W3CDTF">2026-04-09T11:19:00Z</dcterms:modified>
</cp:coreProperties>
</file>